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1E765B" w:rsidRPr="00EF1E5E" w:rsidTr="00566663">
        <w:trPr>
          <w:jc w:val="center"/>
        </w:trPr>
        <w:tc>
          <w:tcPr>
            <w:tcW w:w="4820" w:type="dxa"/>
          </w:tcPr>
          <w:p w:rsidR="001E765B" w:rsidRPr="00CE34A2" w:rsidRDefault="001E765B" w:rsidP="00566663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1E765B" w:rsidRPr="00EF1E5E" w:rsidRDefault="001E765B" w:rsidP="00566663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TÂY</w:t>
            </w:r>
          </w:p>
          <w:p w:rsidR="001E765B" w:rsidRPr="00EF1E5E" w:rsidRDefault="00EE2952" w:rsidP="00566663">
            <w:pPr>
              <w:spacing w:line="340" w:lineRule="exact"/>
              <w:jc w:val="center"/>
              <w:rPr>
                <w:b/>
                <w:szCs w:val="26"/>
              </w:rPr>
            </w:pPr>
            <w:r w:rsidRPr="00EE2952">
              <w:rPr>
                <w:noProof/>
              </w:rPr>
              <w:pict>
                <v:line id="Straight Connector 6" o:spid="_x0000_s1026" style="position:absolute;left:0;text-align:left;z-index:251660288;visibility:visible" from="36.3pt,3.25pt" to="20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1E765B" w:rsidRDefault="001E765B" w:rsidP="00566663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1E765B" w:rsidRPr="00CE34A2" w:rsidRDefault="001E765B" w:rsidP="00566663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NĂM HỌC 2017 – 2018</w:t>
            </w:r>
          </w:p>
          <w:p w:rsidR="001E765B" w:rsidRPr="00CE34A2" w:rsidRDefault="001E765B" w:rsidP="0056666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E765B" w:rsidRDefault="001E765B" w:rsidP="001E765B">
      <w:pPr>
        <w:jc w:val="both"/>
        <w:rPr>
          <w:sz w:val="26"/>
          <w:szCs w:val="26"/>
        </w:rPr>
      </w:pPr>
    </w:p>
    <w:p w:rsidR="001E765B" w:rsidRPr="00D26CAB" w:rsidRDefault="001E765B" w:rsidP="001E765B">
      <w:pPr>
        <w:tabs>
          <w:tab w:val="left" w:pos="851"/>
        </w:tabs>
        <w:spacing w:line="276" w:lineRule="auto"/>
        <w:contextualSpacing/>
        <w:jc w:val="center"/>
        <w:rPr>
          <w:b/>
          <w:szCs w:val="26"/>
        </w:rPr>
      </w:pPr>
      <w:r>
        <w:rPr>
          <w:b/>
          <w:szCs w:val="26"/>
        </w:rPr>
        <w:t>MÔN: LỊCH SỬ 7</w:t>
      </w:r>
    </w:p>
    <w:p w:rsidR="001E765B" w:rsidRPr="00D26CAB" w:rsidRDefault="001E765B" w:rsidP="001E765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Ngày kiểm tra</w:t>
      </w:r>
      <w:r w:rsidRPr="00D26CAB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13</w:t>
      </w:r>
      <w:r w:rsidRPr="00D26CAB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12</w:t>
      </w:r>
      <w:r w:rsidRPr="00D26CAB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2017</w:t>
      </w:r>
    </w:p>
    <w:p w:rsidR="001E765B" w:rsidRPr="00D26CAB" w:rsidRDefault="001E765B" w:rsidP="001E765B">
      <w:pPr>
        <w:jc w:val="center"/>
        <w:rPr>
          <w:b/>
          <w:sz w:val="26"/>
          <w:szCs w:val="26"/>
        </w:rPr>
      </w:pPr>
      <w:r w:rsidRPr="00D26CAB">
        <w:rPr>
          <w:sz w:val="26"/>
          <w:szCs w:val="26"/>
        </w:rPr>
        <w:t>Thời gian làm bài:</w:t>
      </w:r>
      <w:r>
        <w:rPr>
          <w:sz w:val="26"/>
          <w:szCs w:val="26"/>
        </w:rPr>
        <w:t xml:space="preserve"> 45</w:t>
      </w:r>
      <w:r w:rsidRPr="00D26CAB">
        <w:rPr>
          <w:b/>
          <w:sz w:val="26"/>
          <w:szCs w:val="26"/>
        </w:rPr>
        <w:t xml:space="preserve"> phút</w:t>
      </w:r>
    </w:p>
    <w:p w:rsidR="001E765B" w:rsidRPr="00D26CAB" w:rsidRDefault="00EE2952" w:rsidP="001E765B">
      <w:pPr>
        <w:jc w:val="both"/>
        <w:rPr>
          <w:sz w:val="26"/>
          <w:szCs w:val="26"/>
        </w:rPr>
      </w:pPr>
      <w:r w:rsidRPr="00EE2952">
        <w:rPr>
          <w:noProof/>
        </w:rPr>
        <w:pict>
          <v:line id="Straight Connector 1" o:spid="_x0000_s1027" style="position:absolute;left:0;text-align:left;z-index:251661312;visibility:visible" from="162.35pt,1.2pt" to="305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Nh6KRfaAAAABwEAAA8AAAAAAAAAAAAAAAAAdgQAAGRycy9kb3ducmV2LnhtbFBLBQYA&#10;AAAABAAEAPMAAAB9BQAAAAA=&#10;"/>
        </w:pict>
      </w:r>
    </w:p>
    <w:p w:rsidR="001E765B" w:rsidRPr="00D26CAB" w:rsidRDefault="001E765B" w:rsidP="001E765B">
      <w:pPr>
        <w:tabs>
          <w:tab w:val="left" w:pos="2428"/>
        </w:tabs>
        <w:spacing w:line="276" w:lineRule="auto"/>
        <w:jc w:val="both"/>
        <w:rPr>
          <w:b/>
          <w:lang w:val="pt-BR"/>
        </w:rPr>
      </w:pPr>
    </w:p>
    <w:p w:rsidR="001E765B" w:rsidRPr="00DC151F" w:rsidRDefault="001E765B" w:rsidP="001E765B">
      <w:pPr>
        <w:jc w:val="both"/>
        <w:rPr>
          <w:b/>
          <w:sz w:val="28"/>
          <w:szCs w:val="28"/>
          <w:lang w:val="nl-NL"/>
        </w:rPr>
      </w:pPr>
      <w:r w:rsidRPr="00DC151F">
        <w:rPr>
          <w:b/>
          <w:sz w:val="28"/>
          <w:szCs w:val="28"/>
          <w:lang w:val="nl-NL"/>
        </w:rPr>
        <w:t xml:space="preserve">Câu </w:t>
      </w:r>
      <w:r w:rsidRPr="00DC151F">
        <w:rPr>
          <w:b/>
          <w:sz w:val="28"/>
          <w:szCs w:val="28"/>
          <w:lang w:val="vi-VN"/>
        </w:rPr>
        <w:t>1</w:t>
      </w:r>
      <w:r w:rsidRPr="00DC151F">
        <w:rPr>
          <w:b/>
          <w:sz w:val="28"/>
          <w:szCs w:val="28"/>
        </w:rPr>
        <w:t xml:space="preserve"> </w:t>
      </w:r>
      <w:r w:rsidRPr="00DC151F">
        <w:rPr>
          <w:b/>
          <w:sz w:val="28"/>
          <w:szCs w:val="28"/>
          <w:lang w:val="nl-NL"/>
        </w:rPr>
        <w:t>(</w:t>
      </w:r>
      <w:r w:rsidRPr="00DC151F">
        <w:rPr>
          <w:b/>
          <w:sz w:val="28"/>
          <w:szCs w:val="28"/>
          <w:lang w:val="vi-VN"/>
        </w:rPr>
        <w:t>4</w:t>
      </w:r>
      <w:r w:rsidRPr="00DC151F">
        <w:rPr>
          <w:b/>
          <w:sz w:val="28"/>
          <w:szCs w:val="28"/>
        </w:rPr>
        <w:t>,0</w:t>
      </w:r>
      <w:r w:rsidRPr="00DC151F">
        <w:rPr>
          <w:b/>
          <w:sz w:val="28"/>
          <w:szCs w:val="28"/>
          <w:lang w:val="vi-VN"/>
        </w:rPr>
        <w:t>đ</w:t>
      </w:r>
      <w:r w:rsidRPr="00DC151F">
        <w:rPr>
          <w:b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 xml:space="preserve"> </w:t>
      </w:r>
      <w:r w:rsidRPr="00670A47">
        <w:rPr>
          <w:sz w:val="28"/>
          <w:szCs w:val="28"/>
          <w:lang w:val="nl-NL"/>
        </w:rPr>
        <w:t>Kể tên các cuộc phát kiến địa lý tiêu biểu</w:t>
      </w:r>
      <w:r>
        <w:rPr>
          <w:sz w:val="28"/>
          <w:szCs w:val="28"/>
          <w:lang w:val="nl-NL"/>
        </w:rPr>
        <w:t xml:space="preserve"> </w:t>
      </w:r>
      <w:r w:rsidRPr="00670A47">
        <w:rPr>
          <w:sz w:val="28"/>
          <w:szCs w:val="28"/>
          <w:lang w:val="nl-NL"/>
        </w:rPr>
        <w:t>thế kỉ XV, XVI</w:t>
      </w:r>
      <w:r>
        <w:rPr>
          <w:sz w:val="28"/>
          <w:szCs w:val="28"/>
          <w:lang w:val="nl-NL"/>
        </w:rPr>
        <w:t xml:space="preserve"> ở châu Âu</w:t>
      </w:r>
      <w:r w:rsidRPr="00670A47">
        <w:rPr>
          <w:sz w:val="28"/>
          <w:szCs w:val="28"/>
          <w:lang w:val="nl-NL"/>
        </w:rPr>
        <w:t>? Các cuộc phát kiến địa lý đó có kết quả và ý nghĩa như thế nào?</w:t>
      </w:r>
    </w:p>
    <w:p w:rsidR="001E765B" w:rsidRPr="00670A47" w:rsidRDefault="001E765B" w:rsidP="001E765B">
      <w:pPr>
        <w:jc w:val="both"/>
        <w:rPr>
          <w:sz w:val="28"/>
          <w:szCs w:val="28"/>
          <w:lang w:val="pt-BR"/>
        </w:rPr>
      </w:pPr>
      <w:r w:rsidRPr="00DC151F">
        <w:rPr>
          <w:b/>
          <w:sz w:val="28"/>
          <w:szCs w:val="28"/>
          <w:lang w:val="nl-NL"/>
        </w:rPr>
        <w:t>Câu 2 (1,0đ)</w:t>
      </w:r>
      <w:r w:rsidRPr="00670A47">
        <w:rPr>
          <w:sz w:val="28"/>
          <w:szCs w:val="28"/>
          <w:lang w:val="pt-BR"/>
        </w:rPr>
        <w:t xml:space="preserve"> Hãy điền vào chỗ trống các sự kiện lịch sử trung đại Việt Nam tương ứng với các mốc thời gian sau : </w:t>
      </w:r>
    </w:p>
    <w:p w:rsidR="001E765B" w:rsidRPr="00670A47" w:rsidRDefault="001E765B" w:rsidP="001E765B">
      <w:pPr>
        <w:rPr>
          <w:sz w:val="28"/>
          <w:szCs w:val="28"/>
        </w:rPr>
      </w:pPr>
      <w:r w:rsidRPr="00670A47">
        <w:rPr>
          <w:sz w:val="28"/>
          <w:szCs w:val="28"/>
        </w:rPr>
        <w:t>A. Năm 1009..........................................................................................................</w:t>
      </w:r>
    </w:p>
    <w:p w:rsidR="001E765B" w:rsidRPr="00670A47" w:rsidRDefault="001E765B" w:rsidP="001E765B">
      <w:pPr>
        <w:rPr>
          <w:sz w:val="28"/>
          <w:szCs w:val="28"/>
        </w:rPr>
      </w:pPr>
      <w:r w:rsidRPr="00670A47">
        <w:rPr>
          <w:sz w:val="28"/>
          <w:szCs w:val="28"/>
        </w:rPr>
        <w:t xml:space="preserve">B.Năm </w:t>
      </w:r>
      <w:proofErr w:type="gramStart"/>
      <w:r w:rsidRPr="00670A47">
        <w:rPr>
          <w:sz w:val="28"/>
          <w:szCs w:val="28"/>
        </w:rPr>
        <w:t>1010 ..........................................................................................................</w:t>
      </w:r>
      <w:proofErr w:type="gramEnd"/>
    </w:p>
    <w:p w:rsidR="001E765B" w:rsidRPr="00670A47" w:rsidRDefault="001E765B" w:rsidP="001E765B">
      <w:pPr>
        <w:rPr>
          <w:sz w:val="28"/>
          <w:szCs w:val="28"/>
        </w:rPr>
      </w:pPr>
      <w:r w:rsidRPr="00670A47">
        <w:rPr>
          <w:sz w:val="28"/>
          <w:szCs w:val="28"/>
        </w:rPr>
        <w:t>C. Năm 1042.........................................................................................................</w:t>
      </w:r>
      <w:r>
        <w:rPr>
          <w:sz w:val="28"/>
          <w:szCs w:val="28"/>
        </w:rPr>
        <w:t>.</w:t>
      </w:r>
    </w:p>
    <w:p w:rsidR="001E765B" w:rsidRPr="00670A47" w:rsidRDefault="001E765B" w:rsidP="001E765B">
      <w:pPr>
        <w:rPr>
          <w:sz w:val="28"/>
          <w:szCs w:val="28"/>
        </w:rPr>
      </w:pPr>
      <w:r w:rsidRPr="00670A47">
        <w:rPr>
          <w:sz w:val="28"/>
          <w:szCs w:val="28"/>
        </w:rPr>
        <w:t>D. Năm 1054........................................................................................................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p w:rsidR="001E765B" w:rsidRPr="00DC151F" w:rsidRDefault="001E765B" w:rsidP="001E765B">
      <w:pPr>
        <w:jc w:val="both"/>
        <w:rPr>
          <w:sz w:val="28"/>
          <w:szCs w:val="28"/>
          <w:lang w:val="nl-NL"/>
        </w:rPr>
      </w:pPr>
      <w:r w:rsidRPr="00DC151F">
        <w:rPr>
          <w:b/>
          <w:sz w:val="28"/>
          <w:szCs w:val="28"/>
          <w:lang w:val="nl-NL"/>
        </w:rPr>
        <w:t xml:space="preserve">Câu </w:t>
      </w:r>
      <w:r w:rsidRPr="00DC151F">
        <w:rPr>
          <w:b/>
          <w:sz w:val="28"/>
          <w:szCs w:val="28"/>
        </w:rPr>
        <w:t>3</w:t>
      </w:r>
      <w:r w:rsidRPr="00DC151F">
        <w:rPr>
          <w:b/>
          <w:sz w:val="28"/>
          <w:szCs w:val="28"/>
          <w:lang w:val="nl-NL"/>
        </w:rPr>
        <w:t xml:space="preserve"> (3,5đ)</w:t>
      </w:r>
      <w:r w:rsidRPr="00670A47">
        <w:rPr>
          <w:sz w:val="28"/>
          <w:szCs w:val="28"/>
          <w:lang w:val="nl-NL"/>
        </w:rPr>
        <w:t xml:space="preserve"> Nêu nguyên nhân</w:t>
      </w:r>
      <w:r>
        <w:rPr>
          <w:sz w:val="28"/>
          <w:szCs w:val="28"/>
          <w:lang w:val="nl-NL"/>
        </w:rPr>
        <w:t xml:space="preserve"> thắng lợi và ý nghĩa  lịch sử của ba lần </w:t>
      </w:r>
      <w:r w:rsidRPr="00670A47">
        <w:rPr>
          <w:sz w:val="28"/>
          <w:szCs w:val="28"/>
          <w:lang w:val="nl-NL"/>
        </w:rPr>
        <w:t xml:space="preserve">kháng chiến chống Mông - Nguyên? </w:t>
      </w:r>
      <w:r w:rsidRPr="00670A47">
        <w:rPr>
          <w:sz w:val="28"/>
          <w:szCs w:val="28"/>
          <w:lang w:val="vi-VN"/>
        </w:rPr>
        <w:t xml:space="preserve">Theo em, nguyên nhân nào là nguyên nhân quan trọng nhất? </w:t>
      </w:r>
    </w:p>
    <w:p w:rsidR="001E765B" w:rsidRPr="00670A47" w:rsidRDefault="001E765B" w:rsidP="001E765B">
      <w:pPr>
        <w:jc w:val="both"/>
        <w:rPr>
          <w:sz w:val="28"/>
          <w:szCs w:val="28"/>
          <w:lang w:val="nl-NL"/>
        </w:rPr>
      </w:pPr>
      <w:r w:rsidRPr="00DC151F">
        <w:rPr>
          <w:b/>
          <w:sz w:val="28"/>
          <w:szCs w:val="28"/>
          <w:lang w:val="nl-NL"/>
        </w:rPr>
        <w:t>Câu 4 (1,5đ)</w:t>
      </w:r>
      <w:r w:rsidRPr="00670A47">
        <w:rPr>
          <w:sz w:val="28"/>
          <w:szCs w:val="28"/>
          <w:lang w:val="nl-NL"/>
        </w:rPr>
        <w:t xml:space="preserve"> Trần Quốc Tuấn có những đóng góp gì trong ba lần kháng chiến chống quân Mông – Nguyên? Từ đó em hiểu gì về trách nhiệm của thế hệ trẻ Việt Nam trong </w:t>
      </w:r>
      <w:r w:rsidRPr="00670A47">
        <w:rPr>
          <w:sz w:val="28"/>
          <w:szCs w:val="28"/>
          <w:lang w:val="vi-VN"/>
        </w:rPr>
        <w:t>tình hình thực tiễn</w:t>
      </w:r>
      <w:r w:rsidRPr="00670A47">
        <w:rPr>
          <w:sz w:val="28"/>
          <w:szCs w:val="28"/>
          <w:lang w:val="nl-NL"/>
        </w:rPr>
        <w:t xml:space="preserve"> </w:t>
      </w:r>
      <w:r w:rsidRPr="00670A47">
        <w:rPr>
          <w:sz w:val="28"/>
          <w:szCs w:val="28"/>
          <w:lang w:val="vi-VN"/>
        </w:rPr>
        <w:t xml:space="preserve">đất nước </w:t>
      </w:r>
      <w:r w:rsidRPr="00670A47">
        <w:rPr>
          <w:sz w:val="28"/>
          <w:szCs w:val="28"/>
          <w:lang w:val="nl-NL"/>
        </w:rPr>
        <w:t xml:space="preserve">hiện nay ? </w:t>
      </w:r>
    </w:p>
    <w:p w:rsidR="001E765B" w:rsidRPr="00D37F88" w:rsidRDefault="001E765B" w:rsidP="001E765B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</w:p>
    <w:p w:rsidR="001E765B" w:rsidRPr="00D37F88" w:rsidRDefault="001E765B" w:rsidP="001E765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1E765B" w:rsidRDefault="001E765B" w:rsidP="001E765B">
      <w:pPr>
        <w:spacing w:line="276" w:lineRule="auto"/>
        <w:jc w:val="center"/>
        <w:rPr>
          <w:i/>
          <w:sz w:val="28"/>
        </w:rPr>
      </w:pPr>
    </w:p>
    <w:p w:rsidR="001E765B" w:rsidRPr="00D26CAB" w:rsidRDefault="001E765B" w:rsidP="001E765B">
      <w:pPr>
        <w:spacing w:line="276" w:lineRule="auto"/>
        <w:jc w:val="center"/>
        <w:rPr>
          <w:sz w:val="28"/>
        </w:rPr>
      </w:pPr>
    </w:p>
    <w:p w:rsidR="001E765B" w:rsidRPr="00323B7D" w:rsidRDefault="001E765B" w:rsidP="001E765B">
      <w:pPr>
        <w:rPr>
          <w:rFonts w:eastAsia="Calibri"/>
          <w:i/>
          <w:sz w:val="32"/>
          <w:szCs w:val="28"/>
          <w:lang w:val="nl-NL"/>
        </w:rPr>
      </w:pPr>
    </w:p>
    <w:p w:rsidR="000F1ADC" w:rsidRDefault="000F1ADC"/>
    <w:p w:rsidR="00C17990" w:rsidRDefault="00C17990"/>
    <w:p w:rsidR="00C17990" w:rsidRDefault="00C17990"/>
    <w:p w:rsidR="00C17990" w:rsidRDefault="00C17990"/>
    <w:p w:rsidR="00C17990" w:rsidRDefault="00C17990"/>
    <w:p w:rsidR="00C17990" w:rsidRDefault="00C17990"/>
    <w:p w:rsidR="00C17990" w:rsidRDefault="00C17990"/>
    <w:p w:rsidR="00C17990" w:rsidRDefault="00C17990"/>
    <w:p w:rsidR="00C17990" w:rsidRDefault="00C17990"/>
    <w:p w:rsidR="00C17990" w:rsidRDefault="00C17990"/>
    <w:p w:rsidR="00C17990" w:rsidRDefault="00C17990"/>
    <w:p w:rsidR="00C17990" w:rsidRDefault="00C17990"/>
    <w:p w:rsidR="00C17990" w:rsidRDefault="00C17990">
      <w:pPr>
        <w:rPr>
          <w:lang w:val="vi-VN"/>
        </w:rPr>
      </w:pPr>
    </w:p>
    <w:p w:rsidR="00E61B47" w:rsidRDefault="00E61B47">
      <w:pPr>
        <w:rPr>
          <w:lang w:val="vi-VN"/>
        </w:rPr>
      </w:pPr>
    </w:p>
    <w:p w:rsidR="00E61B47" w:rsidRPr="00E61B47" w:rsidRDefault="00E61B47">
      <w:pPr>
        <w:rPr>
          <w:lang w:val="vi-VN"/>
        </w:rPr>
      </w:pPr>
    </w:p>
    <w:tbl>
      <w:tblPr>
        <w:tblW w:w="11766" w:type="dxa"/>
        <w:tblInd w:w="-1026" w:type="dxa"/>
        <w:tblLook w:val="04A0"/>
      </w:tblPr>
      <w:tblGrid>
        <w:gridCol w:w="4962"/>
        <w:gridCol w:w="6804"/>
      </w:tblGrid>
      <w:tr w:rsidR="00C17990" w:rsidRPr="00B71548" w:rsidTr="00882F17">
        <w:tc>
          <w:tcPr>
            <w:tcW w:w="4962" w:type="dxa"/>
          </w:tcPr>
          <w:p w:rsidR="00C17990" w:rsidRPr="00B71548" w:rsidRDefault="00C17990" w:rsidP="00882F17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B71548"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 w:rsidRPr="00B71548">
              <w:rPr>
                <w:sz w:val="26"/>
                <w:szCs w:val="26"/>
              </w:rPr>
              <w:t>X</w:t>
            </w:r>
            <w:r w:rsidRPr="00B71548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17990" w:rsidRPr="00B71548" w:rsidRDefault="00C17990" w:rsidP="00882F17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B71548">
              <w:rPr>
                <w:b/>
                <w:sz w:val="26"/>
                <w:szCs w:val="26"/>
                <w:lang w:val="vi-VN"/>
              </w:rPr>
              <w:t>TRƯỜNG THC</w:t>
            </w:r>
            <w:r w:rsidRPr="00B71548">
              <w:rPr>
                <w:b/>
                <w:sz w:val="26"/>
                <w:szCs w:val="26"/>
              </w:rPr>
              <w:t>S HỒNG THÁI TÂY</w:t>
            </w:r>
          </w:p>
          <w:p w:rsidR="00C17990" w:rsidRPr="00B71548" w:rsidRDefault="00C17990" w:rsidP="00882F17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C17990" w:rsidRPr="00B71548" w:rsidRDefault="00C17990" w:rsidP="00882F17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B71548">
              <w:rPr>
                <w:b/>
                <w:sz w:val="26"/>
                <w:szCs w:val="26"/>
              </w:rPr>
              <w:t>ĐÁP ÁN-BIỂU ĐIỂM CHẤM KIỂM TRA HỌC KỲ I</w:t>
            </w:r>
          </w:p>
          <w:p w:rsidR="00C17990" w:rsidRPr="00B71548" w:rsidRDefault="00C17990" w:rsidP="00882F17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B71548">
              <w:rPr>
                <w:b/>
                <w:sz w:val="26"/>
                <w:szCs w:val="26"/>
              </w:rPr>
              <w:t>NĂM HỌC 2017 – 2018</w:t>
            </w:r>
          </w:p>
          <w:p w:rsidR="00C17990" w:rsidRPr="00B71548" w:rsidRDefault="00C17990" w:rsidP="00882F17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 w:rsidRPr="00B71548">
              <w:rPr>
                <w:b/>
                <w:szCs w:val="26"/>
              </w:rPr>
              <w:t>MÔN: LỊCH SỬ 7</w:t>
            </w:r>
          </w:p>
          <w:p w:rsidR="00C17990" w:rsidRPr="00B71548" w:rsidRDefault="00C17990" w:rsidP="00882F17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C17990" w:rsidRPr="00B71548" w:rsidRDefault="00C17990" w:rsidP="00C17990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C17990" w:rsidRPr="00B71548" w:rsidRDefault="00C17990" w:rsidP="00C17990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10598" w:type="dxa"/>
        <w:tblLook w:val="04A0"/>
      </w:tblPr>
      <w:tblGrid>
        <w:gridCol w:w="959"/>
        <w:gridCol w:w="850"/>
        <w:gridCol w:w="7088"/>
        <w:gridCol w:w="1701"/>
      </w:tblGrid>
      <w:tr w:rsidR="00C17990" w:rsidRPr="00B71548" w:rsidTr="00882F17">
        <w:tc>
          <w:tcPr>
            <w:tcW w:w="959" w:type="dxa"/>
          </w:tcPr>
          <w:p w:rsidR="00C17990" w:rsidRPr="00B71548" w:rsidRDefault="00C17990" w:rsidP="00882F17">
            <w:pPr>
              <w:jc w:val="center"/>
              <w:rPr>
                <w:b/>
                <w:szCs w:val="28"/>
              </w:rPr>
            </w:pPr>
            <w:r w:rsidRPr="00B71548">
              <w:rPr>
                <w:b/>
                <w:szCs w:val="28"/>
              </w:rPr>
              <w:t>Câu</w:t>
            </w:r>
          </w:p>
        </w:tc>
        <w:tc>
          <w:tcPr>
            <w:tcW w:w="850" w:type="dxa"/>
          </w:tcPr>
          <w:p w:rsidR="00C17990" w:rsidRPr="00B71548" w:rsidRDefault="00C17990" w:rsidP="00882F17">
            <w:pPr>
              <w:jc w:val="center"/>
              <w:rPr>
                <w:b/>
                <w:szCs w:val="28"/>
              </w:rPr>
            </w:pPr>
            <w:r w:rsidRPr="00B71548">
              <w:rPr>
                <w:b/>
                <w:szCs w:val="28"/>
              </w:rPr>
              <w:t>Ý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jc w:val="center"/>
              <w:rPr>
                <w:b/>
                <w:szCs w:val="28"/>
              </w:rPr>
            </w:pPr>
            <w:r w:rsidRPr="00B71548">
              <w:rPr>
                <w:b/>
                <w:szCs w:val="28"/>
              </w:rPr>
              <w:t>Nội dung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jc w:val="center"/>
              <w:rPr>
                <w:b/>
                <w:szCs w:val="28"/>
              </w:rPr>
            </w:pPr>
            <w:r w:rsidRPr="00B71548">
              <w:rPr>
                <w:b/>
                <w:szCs w:val="28"/>
              </w:rPr>
              <w:t>Điểm</w:t>
            </w:r>
          </w:p>
        </w:tc>
      </w:tr>
      <w:tr w:rsidR="00C17990" w:rsidRPr="00B71548" w:rsidTr="00882F17">
        <w:tc>
          <w:tcPr>
            <w:tcW w:w="959" w:type="dxa"/>
            <w:vMerge w:val="restart"/>
          </w:tcPr>
          <w:p w:rsidR="00C17990" w:rsidRPr="00B71548" w:rsidRDefault="00C17990" w:rsidP="00882F17">
            <w:pPr>
              <w:jc w:val="center"/>
              <w:rPr>
                <w:rFonts w:eastAsia="Calibri"/>
                <w:szCs w:val="28"/>
                <w:lang w:val="sv-SE"/>
              </w:rPr>
            </w:pPr>
            <w:r w:rsidRPr="00B71548">
              <w:rPr>
                <w:rFonts w:eastAsia="Calibri"/>
                <w:b/>
                <w:bCs/>
                <w:szCs w:val="28"/>
                <w:lang w:val="sv-SE"/>
              </w:rPr>
              <w:t>Câu 1. ( 4  điểm)</w:t>
            </w: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a,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* Các cuộc phát kiến địa lí tiêu biểu: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+ 1487 Bắc-tơ-mi Đi-a-xơ đi vòng qua cực Nam châu Phi.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+ 1498 Va-xcô đơ Ga-ma đến Ấn Độ.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+ 1492 Crít-xtốp Cô-lôm-bô tìm ra Châu Mĩ.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+ 1519-1522 Ma-gien-lăng đi vòng quanh trái đất.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2 điểm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b,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* Kết quả: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Tìm ra những con đường nối liền châu lục.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Đem lại món lợi khổng lồ cho giai cấp tư sản.</w:t>
            </w:r>
          </w:p>
          <w:p w:rsidR="00C17990" w:rsidRPr="00B71548" w:rsidRDefault="00C17990" w:rsidP="00882F17">
            <w:pPr>
              <w:tabs>
                <w:tab w:val="left" w:pos="726"/>
              </w:tabs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Đặt cơ sở mở rộng thị trường.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1 điểm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c,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* Ý nghĩa: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Đem lại những kiến thức về thiên văn, địa lí, hàng hải, kích thích khoa học phát triển.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Mở rộng và thúc đẩy thương mại.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+ Tạo nên quá trình tích luỹ tư bản cho tư sản châu Âu.</w:t>
            </w: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-&gt; Làm cho chế độ phong kiến suy yếu tạo điều kiện cho chủ nghĩa tư bản phát triển.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1 điểm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....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</w:tr>
      <w:tr w:rsidR="00C17990" w:rsidRPr="00B71548" w:rsidTr="00882F17">
        <w:tc>
          <w:tcPr>
            <w:tcW w:w="959" w:type="dxa"/>
            <w:vMerge w:val="restart"/>
          </w:tcPr>
          <w:p w:rsidR="00C17990" w:rsidRPr="00B71548" w:rsidRDefault="00C17990" w:rsidP="00882F17">
            <w:pPr>
              <w:jc w:val="center"/>
              <w:rPr>
                <w:rFonts w:eastAsia="Calibri"/>
                <w:szCs w:val="28"/>
                <w:lang w:val="sv-SE"/>
              </w:rPr>
            </w:pPr>
            <w:r w:rsidRPr="00B71548">
              <w:rPr>
                <w:rFonts w:eastAsia="Calibri"/>
                <w:b/>
                <w:bCs/>
                <w:szCs w:val="28"/>
                <w:lang w:val="sv-SE"/>
              </w:rPr>
              <w:t>Câu 2. ( 2 điểm)</w:t>
            </w: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a,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numPr>
                <w:ilvl w:val="0"/>
                <w:numId w:val="1"/>
              </w:num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Năm 1009: Nhà Lý thành lập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jc w:val="center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0,25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b,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 xml:space="preserve"> Năm 1010: Lý Công Uẩn dời đô về Thăng Long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jc w:val="center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0,25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c,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Năm 1042: Ban hành bộ luật Hình thư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jc w:val="center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0,25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....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Năm 1054: Đổi tên nước là Đại Việt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jc w:val="center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0,25</w:t>
            </w:r>
          </w:p>
        </w:tc>
      </w:tr>
      <w:tr w:rsidR="00C17990" w:rsidRPr="00B71548" w:rsidTr="00882F17">
        <w:tc>
          <w:tcPr>
            <w:tcW w:w="959" w:type="dxa"/>
            <w:vMerge w:val="restart"/>
          </w:tcPr>
          <w:p w:rsidR="00C17990" w:rsidRPr="00B71548" w:rsidRDefault="00C17990" w:rsidP="00882F17">
            <w:pPr>
              <w:jc w:val="center"/>
              <w:rPr>
                <w:rFonts w:eastAsia="Calibri"/>
                <w:szCs w:val="28"/>
                <w:lang w:val="sv-SE"/>
              </w:rPr>
            </w:pPr>
            <w:r w:rsidRPr="00B71548">
              <w:rPr>
                <w:rFonts w:eastAsia="Calibri"/>
                <w:b/>
                <w:bCs/>
                <w:szCs w:val="28"/>
                <w:lang w:val="sv-SE"/>
              </w:rPr>
              <w:t>Câu 3. (3,5 điểm)</w:t>
            </w: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a,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 xml:space="preserve">* Nguyên nhân thắng lợi:  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- Tất cả các tầng lớp nhân dân tham gia kháng chiến.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- Nhà Trần chuẩn bị chu đáo về mọi mặt cho mỗi cuộc kháng chiến.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- Tinh thần hi sinh, quyết chiến quyết thắng của toàn dân ta, mà nòng cốt là quân đội nhà Trần.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 xml:space="preserve">- Chiến lược, chiến thuật đúng đắn, sáng tạo của vương triều Trần, đặc biệt là vua Trần Nhân Tông, Trần Quốc Tuấn và các danh tướng nhà Trần. </w:t>
            </w: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1 điểm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b,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 xml:space="preserve">* Ý nghĩa 3 lần  kháng chiến chống Mông – Nguyên: 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- Đập tan hoàn toàn ý chí xâm lược và tham vọng của đế chế Nguyên bảo vệ độc lập và toàn vẹn lãnh thổ của Tổ quốc.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lastRenderedPageBreak/>
              <w:t xml:space="preserve">- Góp phần xây đắp thêm truyền thống chống giặc giữ nước của dân tộc ta. 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- Để lại bài học quý giá, đoàn kết dân tộc, lấy dân làm gốc.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- Ngăn chặn cuộc xâm lăng vào Nhật.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1 điểm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c,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jc w:val="both"/>
              <w:rPr>
                <w:szCs w:val="28"/>
              </w:rPr>
            </w:pPr>
            <w:r w:rsidRPr="00B71548">
              <w:rPr>
                <w:szCs w:val="28"/>
                <w:lang w:val="vi-VN"/>
              </w:rPr>
              <w:t xml:space="preserve">* Nguyên nhân nào là nguyên nhân quan trọng nhất: </w:t>
            </w:r>
            <w:r w:rsidRPr="00B71548">
              <w:rPr>
                <w:szCs w:val="28"/>
                <w:lang w:val="nl-NL"/>
              </w:rPr>
              <w:t xml:space="preserve">Chiến lược, chiến thuật đúng đắn, sáng tạo của vương triều Trần, đặc biệt là vua Trần </w:t>
            </w:r>
            <w:r w:rsidRPr="00B71548">
              <w:rPr>
                <w:szCs w:val="28"/>
                <w:lang w:val="vi-VN"/>
              </w:rPr>
              <w:t xml:space="preserve">Thái Tông, Trần </w:t>
            </w:r>
            <w:r w:rsidRPr="00B71548">
              <w:rPr>
                <w:szCs w:val="28"/>
                <w:lang w:val="nl-NL"/>
              </w:rPr>
              <w:t>Nhân Tông, Trần Quốc Tuấn và các danh tướng nhà Trần.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1 điểm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d.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szCs w:val="28"/>
                <w:lang w:val="vi-VN"/>
              </w:rPr>
              <w:t>* HS lí giải được</w:t>
            </w:r>
            <w:r w:rsidRPr="00B71548">
              <w:rPr>
                <w:szCs w:val="28"/>
              </w:rPr>
              <w:t xml:space="preserve"> vì sao chọn nguyên nhân đó.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0,5 điểm</w:t>
            </w:r>
          </w:p>
        </w:tc>
      </w:tr>
      <w:tr w:rsidR="00C17990" w:rsidRPr="00B71548" w:rsidTr="00882F17">
        <w:tc>
          <w:tcPr>
            <w:tcW w:w="959" w:type="dxa"/>
            <w:vMerge w:val="restart"/>
          </w:tcPr>
          <w:p w:rsidR="00C17990" w:rsidRPr="00B71548" w:rsidRDefault="00C17990" w:rsidP="00882F17">
            <w:pPr>
              <w:jc w:val="center"/>
              <w:rPr>
                <w:rFonts w:eastAsia="Calibri"/>
                <w:szCs w:val="28"/>
                <w:lang w:val="sv-SE"/>
              </w:rPr>
            </w:pPr>
            <w:r w:rsidRPr="00B71548">
              <w:rPr>
                <w:rFonts w:eastAsia="Calibri"/>
                <w:b/>
                <w:bCs/>
                <w:szCs w:val="28"/>
                <w:lang w:val="sv-SE"/>
              </w:rPr>
              <w:t>Câu 4 (1,5 điểm)</w:t>
            </w: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a,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* Những đóng góp của Trần Quốc Tuấn: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- Trong cuộc kháng chiến lần I, Trần Quốc Tuấn được cử làm vị tướng chỉ huy. Ông vạch ra kế hoạch chiến đấu 3 lần kháng chiến chống quân Mông – Nguyên.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 xml:space="preserve">- Viết “Hịch tướng sĩ” kêu gọi mọi chiến sĩ hết lòng chiến đấu vì Tổ quốc; viết nhiều binh thư để dạy các tướng. 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- Là người tổ chức và chỉ đạo cuộc tổng phản công lần thứ 2 chống quân Mông – Nguyên.</w:t>
            </w:r>
          </w:p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 xml:space="preserve">- Quyết định tổ chức trận quyết chiến trên sông Bạch Đằng, đập tan hoàn toàn mưu đồ xâm lược của quân Mông – Nguyên. </w:t>
            </w: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1 điểm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b,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jc w:val="both"/>
              <w:rPr>
                <w:szCs w:val="28"/>
                <w:lang w:val="nl-NL"/>
              </w:rPr>
            </w:pPr>
            <w:r w:rsidRPr="00B71548">
              <w:rPr>
                <w:szCs w:val="28"/>
                <w:lang w:val="nl-NL"/>
              </w:rPr>
              <w:t>* Liên hệ:</w:t>
            </w:r>
          </w:p>
          <w:p w:rsidR="00C17990" w:rsidRPr="00B71548" w:rsidRDefault="00C17990" w:rsidP="00882F17">
            <w:pPr>
              <w:shd w:val="clear" w:color="auto" w:fill="FFFFFF"/>
              <w:spacing w:line="300" w:lineRule="atLeast"/>
              <w:jc w:val="both"/>
              <w:rPr>
                <w:szCs w:val="28"/>
                <w:shd w:val="clear" w:color="auto" w:fill="FFFFFF"/>
              </w:rPr>
            </w:pPr>
            <w:r w:rsidRPr="00B71548">
              <w:rPr>
                <w:szCs w:val="28"/>
                <w:lang w:val="nl-NL"/>
              </w:rPr>
              <w:t xml:space="preserve">- Trách nhiệm của thế hệ trẻ Việt Nam là </w:t>
            </w:r>
            <w:r w:rsidRPr="00B71548">
              <w:rPr>
                <w:szCs w:val="28"/>
                <w:shd w:val="clear" w:color="auto" w:fill="FFFFFF"/>
                <w:lang w:val="vi-VN"/>
              </w:rPr>
              <w:t xml:space="preserve"> </w:t>
            </w:r>
            <w:r w:rsidRPr="00B71548">
              <w:rPr>
                <w:szCs w:val="28"/>
                <w:lang w:val="nl-NL"/>
              </w:rPr>
              <w:t xml:space="preserve">nâng cao lòng tự hào, tự tôn dân tộc; </w:t>
            </w:r>
            <w:r w:rsidRPr="00B71548">
              <w:rPr>
                <w:szCs w:val="28"/>
                <w:lang w:val="vi-VN"/>
              </w:rPr>
              <w:t xml:space="preserve">lòng yêu nước; tinh thần đoàn kết, </w:t>
            </w:r>
            <w:r w:rsidRPr="00B71548">
              <w:rPr>
                <w:szCs w:val="28"/>
                <w:lang w:val="nl-NL"/>
              </w:rPr>
              <w:t>tích cực học tập, lao động sáng tạo thể hiện lòng yêu nước trên mọi lĩnh vực khác nhau; hiểu biết và tuyên truyền kiến thức về biển đảo; góp phần bảo vệ vững chắc vùng biển đảo thiêng liêng của Tổ quốc.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0,5 điểm</w:t>
            </w:r>
          </w:p>
        </w:tc>
      </w:tr>
      <w:tr w:rsidR="00C17990" w:rsidRPr="00B71548" w:rsidTr="00882F17">
        <w:tc>
          <w:tcPr>
            <w:tcW w:w="959" w:type="dxa"/>
            <w:vMerge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C17990" w:rsidRPr="00B71548" w:rsidRDefault="00C17990" w:rsidP="00882F17">
            <w:r w:rsidRPr="00B71548">
              <w:t>….</w:t>
            </w:r>
          </w:p>
        </w:tc>
        <w:tc>
          <w:tcPr>
            <w:tcW w:w="7088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701" w:type="dxa"/>
          </w:tcPr>
          <w:p w:rsidR="00C17990" w:rsidRPr="00B71548" w:rsidRDefault="00C17990" w:rsidP="00882F17">
            <w:pPr>
              <w:rPr>
                <w:rFonts w:eastAsia="Calibri"/>
                <w:b/>
                <w:szCs w:val="28"/>
                <w:lang w:val="nl-NL"/>
              </w:rPr>
            </w:pPr>
          </w:p>
        </w:tc>
      </w:tr>
      <w:tr w:rsidR="00C17990" w:rsidRPr="00B71548" w:rsidTr="00882F17">
        <w:tc>
          <w:tcPr>
            <w:tcW w:w="8897" w:type="dxa"/>
            <w:gridSpan w:val="3"/>
          </w:tcPr>
          <w:p w:rsidR="00C17990" w:rsidRPr="00B71548" w:rsidRDefault="00C17990" w:rsidP="00882F17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Tổng</w:t>
            </w:r>
          </w:p>
        </w:tc>
        <w:tc>
          <w:tcPr>
            <w:tcW w:w="1701" w:type="dxa"/>
          </w:tcPr>
          <w:p w:rsidR="00C17990" w:rsidRPr="00B71548" w:rsidRDefault="00C17990" w:rsidP="00882F17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71548">
              <w:rPr>
                <w:rFonts w:eastAsia="Calibri"/>
                <w:b/>
                <w:szCs w:val="28"/>
                <w:lang w:val="nl-NL"/>
              </w:rPr>
              <w:t>10</w:t>
            </w:r>
          </w:p>
        </w:tc>
      </w:tr>
    </w:tbl>
    <w:p w:rsidR="00C17990" w:rsidRDefault="00C17990" w:rsidP="00C17990">
      <w:pPr>
        <w:rPr>
          <w:rFonts w:eastAsia="Calibri"/>
          <w:b/>
          <w:sz w:val="28"/>
          <w:szCs w:val="28"/>
          <w:lang w:val="nl-NL"/>
        </w:rPr>
      </w:pPr>
    </w:p>
    <w:p w:rsidR="00C17990" w:rsidRDefault="00C17990"/>
    <w:sectPr w:rsidR="00C17990" w:rsidSect="00E61B4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FB1"/>
    <w:multiLevelType w:val="hybridMultilevel"/>
    <w:tmpl w:val="CD1EB2EA"/>
    <w:lvl w:ilvl="0" w:tplc="510A5A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E765B"/>
    <w:rsid w:val="000F1ADC"/>
    <w:rsid w:val="001E765B"/>
    <w:rsid w:val="00341365"/>
    <w:rsid w:val="00C17990"/>
    <w:rsid w:val="00E61B47"/>
    <w:rsid w:val="00EE2952"/>
    <w:rsid w:val="00F5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5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next w:val="TableGrid"/>
    <w:rsid w:val="001E765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7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</cp:revision>
  <dcterms:created xsi:type="dcterms:W3CDTF">2017-12-24T22:17:00Z</dcterms:created>
  <dcterms:modified xsi:type="dcterms:W3CDTF">2017-12-28T03:33:00Z</dcterms:modified>
</cp:coreProperties>
</file>