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E78D8" w:rsidRPr="00EF1E5E" w:rsidTr="00566663">
        <w:trPr>
          <w:jc w:val="center"/>
        </w:trPr>
        <w:tc>
          <w:tcPr>
            <w:tcW w:w="4820" w:type="dxa"/>
          </w:tcPr>
          <w:p w:rsidR="00EE78D8" w:rsidRPr="00CE34A2" w:rsidRDefault="00EE78D8" w:rsidP="00566663">
            <w:pPr>
              <w:spacing w:line="340" w:lineRule="exact"/>
              <w:jc w:val="center"/>
              <w:rPr>
                <w:sz w:val="26"/>
                <w:szCs w:val="26"/>
              </w:rPr>
            </w:pPr>
            <w:r w:rsidRPr="00CE34A2">
              <w:rPr>
                <w:sz w:val="26"/>
                <w:szCs w:val="26"/>
              </w:rPr>
              <w:t xml:space="preserve">PHÒNG </w:t>
            </w:r>
            <w:r>
              <w:rPr>
                <w:sz w:val="26"/>
                <w:szCs w:val="26"/>
              </w:rPr>
              <w:t>GD&amp;ĐT THỊ XÃ ĐÔNG TRIỀU</w:t>
            </w:r>
          </w:p>
          <w:p w:rsidR="00EE78D8" w:rsidRPr="00EF1E5E" w:rsidRDefault="00EE78D8" w:rsidP="00566663">
            <w:pPr>
              <w:spacing w:line="340" w:lineRule="exact"/>
              <w:jc w:val="center"/>
              <w:rPr>
                <w:b/>
                <w:sz w:val="26"/>
                <w:szCs w:val="26"/>
              </w:rPr>
            </w:pPr>
            <w:r>
              <w:rPr>
                <w:b/>
                <w:sz w:val="26"/>
                <w:szCs w:val="26"/>
              </w:rPr>
              <w:t>TRƯỜNG THCS HỒNG THÁI TÂY</w:t>
            </w:r>
          </w:p>
          <w:p w:rsidR="00EE78D8" w:rsidRPr="00EF1E5E" w:rsidRDefault="00A86497" w:rsidP="00566663">
            <w:pPr>
              <w:spacing w:line="340" w:lineRule="exact"/>
              <w:jc w:val="center"/>
              <w:rPr>
                <w:b/>
                <w:szCs w:val="26"/>
              </w:rPr>
            </w:pPr>
            <w:r w:rsidRPr="00A86497">
              <w:rPr>
                <w:noProof/>
              </w:rPr>
              <w:pict>
                <v:line id="Straight Connector 6" o:spid="_x0000_s1026" style="position:absolute;left:0;text-align:left;z-index:251660288;visibility:visible" from="36.3pt,3.25pt" to="20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EE78D8" w:rsidRDefault="00EE78D8" w:rsidP="00566663">
            <w:pPr>
              <w:spacing w:line="340" w:lineRule="exact"/>
              <w:jc w:val="center"/>
              <w:rPr>
                <w:b/>
                <w:sz w:val="26"/>
                <w:szCs w:val="26"/>
              </w:rPr>
            </w:pPr>
            <w:r w:rsidRPr="00CE34A2">
              <w:rPr>
                <w:b/>
                <w:sz w:val="26"/>
                <w:szCs w:val="26"/>
              </w:rPr>
              <w:t xml:space="preserve">ĐỀ KIỂM TRA HỌC KỲ I </w:t>
            </w:r>
          </w:p>
          <w:p w:rsidR="00EE78D8" w:rsidRPr="00CE34A2" w:rsidRDefault="00EE78D8" w:rsidP="00566663">
            <w:pPr>
              <w:spacing w:line="340" w:lineRule="exact"/>
              <w:jc w:val="center"/>
              <w:rPr>
                <w:b/>
                <w:sz w:val="26"/>
                <w:szCs w:val="26"/>
              </w:rPr>
            </w:pPr>
            <w:r w:rsidRPr="00CE34A2">
              <w:rPr>
                <w:b/>
                <w:sz w:val="26"/>
                <w:szCs w:val="26"/>
              </w:rPr>
              <w:t>NĂM HỌC 2017 – 2018</w:t>
            </w:r>
          </w:p>
          <w:p w:rsidR="00EE78D8" w:rsidRPr="00CE34A2" w:rsidRDefault="00EE78D8" w:rsidP="00566663">
            <w:pPr>
              <w:tabs>
                <w:tab w:val="left" w:pos="851"/>
              </w:tabs>
              <w:spacing w:line="276" w:lineRule="auto"/>
              <w:contextualSpacing/>
              <w:jc w:val="center"/>
              <w:rPr>
                <w:b/>
                <w:sz w:val="26"/>
                <w:szCs w:val="26"/>
              </w:rPr>
            </w:pPr>
          </w:p>
        </w:tc>
      </w:tr>
    </w:tbl>
    <w:p w:rsidR="00EE78D8" w:rsidRDefault="00EE78D8" w:rsidP="00EE78D8">
      <w:pPr>
        <w:jc w:val="both"/>
        <w:rPr>
          <w:sz w:val="26"/>
          <w:szCs w:val="26"/>
        </w:rPr>
      </w:pPr>
    </w:p>
    <w:p w:rsidR="00EE78D8" w:rsidRDefault="00EE78D8" w:rsidP="00EE78D8">
      <w:pPr>
        <w:jc w:val="both"/>
        <w:rPr>
          <w:sz w:val="26"/>
          <w:szCs w:val="26"/>
        </w:rPr>
      </w:pPr>
    </w:p>
    <w:p w:rsidR="00EE78D8" w:rsidRPr="00D26CAB" w:rsidRDefault="00EE78D8" w:rsidP="00EE78D8">
      <w:pPr>
        <w:tabs>
          <w:tab w:val="left" w:pos="851"/>
        </w:tabs>
        <w:spacing w:line="276" w:lineRule="auto"/>
        <w:contextualSpacing/>
        <w:jc w:val="center"/>
        <w:rPr>
          <w:b/>
          <w:szCs w:val="26"/>
        </w:rPr>
      </w:pPr>
      <w:r>
        <w:rPr>
          <w:b/>
          <w:szCs w:val="26"/>
        </w:rPr>
        <w:t>MÔN: LỊCH SỬ 9</w:t>
      </w:r>
    </w:p>
    <w:p w:rsidR="00EE78D8" w:rsidRPr="00D26CAB" w:rsidRDefault="00EE78D8" w:rsidP="00EE78D8">
      <w:pPr>
        <w:jc w:val="center"/>
        <w:rPr>
          <w:b/>
          <w:sz w:val="26"/>
          <w:szCs w:val="26"/>
        </w:rPr>
      </w:pPr>
      <w:r>
        <w:rPr>
          <w:sz w:val="26"/>
          <w:szCs w:val="26"/>
        </w:rPr>
        <w:t>Ngày kiểm tra</w:t>
      </w:r>
      <w:r w:rsidRPr="00D26CAB">
        <w:rPr>
          <w:sz w:val="26"/>
          <w:szCs w:val="26"/>
        </w:rPr>
        <w:t xml:space="preserve">: </w:t>
      </w:r>
      <w:r>
        <w:rPr>
          <w:b/>
          <w:sz w:val="26"/>
          <w:szCs w:val="26"/>
        </w:rPr>
        <w:t>13</w:t>
      </w:r>
      <w:r w:rsidRPr="00D26CAB">
        <w:rPr>
          <w:b/>
          <w:sz w:val="26"/>
          <w:szCs w:val="26"/>
        </w:rPr>
        <w:t>/</w:t>
      </w:r>
      <w:r>
        <w:rPr>
          <w:b/>
          <w:sz w:val="26"/>
          <w:szCs w:val="26"/>
        </w:rPr>
        <w:t>12</w:t>
      </w:r>
      <w:r w:rsidRPr="00D26CAB">
        <w:rPr>
          <w:b/>
          <w:sz w:val="26"/>
          <w:szCs w:val="26"/>
        </w:rPr>
        <w:t>/</w:t>
      </w:r>
      <w:r>
        <w:rPr>
          <w:b/>
          <w:sz w:val="26"/>
          <w:szCs w:val="26"/>
        </w:rPr>
        <w:t>2017</w:t>
      </w:r>
    </w:p>
    <w:p w:rsidR="00EE78D8" w:rsidRPr="00D26CAB" w:rsidRDefault="00EE78D8" w:rsidP="00EE78D8">
      <w:pPr>
        <w:jc w:val="center"/>
        <w:rPr>
          <w:b/>
          <w:sz w:val="26"/>
          <w:szCs w:val="26"/>
        </w:rPr>
      </w:pPr>
      <w:r w:rsidRPr="00D26CAB">
        <w:rPr>
          <w:sz w:val="26"/>
          <w:szCs w:val="26"/>
        </w:rPr>
        <w:t>Thời gian làm bài:</w:t>
      </w:r>
      <w:r>
        <w:rPr>
          <w:sz w:val="26"/>
          <w:szCs w:val="26"/>
        </w:rPr>
        <w:t xml:space="preserve"> 45</w:t>
      </w:r>
      <w:r w:rsidRPr="00D26CAB">
        <w:rPr>
          <w:b/>
          <w:sz w:val="26"/>
          <w:szCs w:val="26"/>
        </w:rPr>
        <w:t xml:space="preserve"> phút</w:t>
      </w:r>
    </w:p>
    <w:p w:rsidR="00EE78D8" w:rsidRPr="00D26CAB" w:rsidRDefault="00A86497" w:rsidP="00EE78D8">
      <w:pPr>
        <w:jc w:val="both"/>
        <w:rPr>
          <w:sz w:val="26"/>
          <w:szCs w:val="26"/>
        </w:rPr>
      </w:pPr>
      <w:r w:rsidRPr="00A86497">
        <w:rPr>
          <w:noProof/>
        </w:rPr>
        <w:pict>
          <v:line id="Straight Connector 1" o:spid="_x0000_s1027" style="position:absolute;left:0;text-align:left;z-index:251661312;visibility:visible" from="162.35pt,1.2pt" to="30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"/>
        </w:pict>
      </w:r>
    </w:p>
    <w:p w:rsidR="00EE78D8" w:rsidRPr="00D26CAB" w:rsidRDefault="00EE78D8" w:rsidP="00EE78D8">
      <w:pPr>
        <w:tabs>
          <w:tab w:val="left" w:pos="2428"/>
        </w:tabs>
        <w:spacing w:line="276" w:lineRule="auto"/>
        <w:jc w:val="both"/>
        <w:rPr>
          <w:b/>
          <w:lang w:val="pt-BR"/>
        </w:rPr>
      </w:pPr>
    </w:p>
    <w:p w:rsidR="00EE78D8" w:rsidRPr="00505542" w:rsidRDefault="00EE78D8" w:rsidP="00EE78D8">
      <w:pPr>
        <w:rPr>
          <w:b/>
          <w:i/>
          <w:sz w:val="28"/>
          <w:szCs w:val="28"/>
          <w:u w:val="single"/>
          <w:lang w:val="pt-BR"/>
        </w:rPr>
      </w:pPr>
      <w:r w:rsidRPr="00505542">
        <w:rPr>
          <w:b/>
          <w:sz w:val="28"/>
          <w:szCs w:val="28"/>
          <w:lang w:val="pt-BR"/>
        </w:rPr>
        <w:t>Câu 1 (2</w:t>
      </w:r>
      <w:r>
        <w:rPr>
          <w:b/>
          <w:sz w:val="28"/>
          <w:szCs w:val="28"/>
          <w:lang w:val="pt-BR"/>
        </w:rPr>
        <w:t xml:space="preserve"> điểm</w:t>
      </w:r>
      <w:r w:rsidRPr="00505542">
        <w:rPr>
          <w:b/>
          <w:sz w:val="28"/>
          <w:szCs w:val="28"/>
          <w:lang w:val="pt-BR"/>
        </w:rPr>
        <w:t xml:space="preserve">) </w:t>
      </w:r>
    </w:p>
    <w:p w:rsidR="00EE78D8" w:rsidRPr="00651D26" w:rsidRDefault="00EE78D8" w:rsidP="00EE78D8">
      <w:pPr>
        <w:jc w:val="both"/>
        <w:rPr>
          <w:sz w:val="28"/>
          <w:szCs w:val="28"/>
          <w:lang w:val="pt-BR"/>
        </w:rPr>
      </w:pPr>
      <w:r w:rsidRPr="00651D26">
        <w:rPr>
          <w:sz w:val="28"/>
          <w:szCs w:val="28"/>
          <w:lang w:val="pt-BR"/>
        </w:rPr>
        <w:t xml:space="preserve">        Hãy điền vào chỗ trống các sự kiện lịch sử tươn</w:t>
      </w:r>
      <w:r>
        <w:rPr>
          <w:sz w:val="28"/>
          <w:szCs w:val="28"/>
          <w:lang w:val="pt-BR"/>
        </w:rPr>
        <w:t>g ứng với các mốc thời gian sau</w:t>
      </w:r>
      <w:r w:rsidRPr="00651D26">
        <w:rPr>
          <w:sz w:val="28"/>
          <w:szCs w:val="28"/>
          <w:lang w:val="pt-BR"/>
        </w:rPr>
        <w:t xml:space="preserve">: </w:t>
      </w:r>
    </w:p>
    <w:p w:rsidR="00EE78D8" w:rsidRPr="00651D26" w:rsidRDefault="00EE78D8" w:rsidP="00EE78D8">
      <w:pPr>
        <w:rPr>
          <w:sz w:val="28"/>
          <w:szCs w:val="28"/>
        </w:rPr>
      </w:pPr>
      <w:r w:rsidRPr="00651D26">
        <w:rPr>
          <w:sz w:val="28"/>
          <w:szCs w:val="28"/>
        </w:rPr>
        <w:t>A. Ngày</w:t>
      </w:r>
      <w:r>
        <w:rPr>
          <w:sz w:val="28"/>
          <w:szCs w:val="28"/>
        </w:rPr>
        <w:t xml:space="preserve"> 8-8</w:t>
      </w:r>
      <w:r>
        <w:rPr>
          <w:sz w:val="28"/>
          <w:szCs w:val="28"/>
          <w:lang w:val="vi-VN"/>
        </w:rPr>
        <w:t xml:space="preserve"> </w:t>
      </w:r>
      <w:r w:rsidRPr="00651D26">
        <w:rPr>
          <w:sz w:val="28"/>
          <w:szCs w:val="28"/>
        </w:rPr>
        <w:t>1967............................................................................................</w:t>
      </w:r>
      <w:r>
        <w:rPr>
          <w:sz w:val="28"/>
          <w:szCs w:val="28"/>
        </w:rPr>
        <w:t>.....</w:t>
      </w:r>
    </w:p>
    <w:p w:rsidR="00EE78D8" w:rsidRPr="00651D26" w:rsidRDefault="00EE78D8" w:rsidP="00EE78D8">
      <w:pPr>
        <w:rPr>
          <w:sz w:val="28"/>
          <w:szCs w:val="28"/>
        </w:rPr>
      </w:pPr>
      <w:r w:rsidRPr="00651D26">
        <w:rPr>
          <w:sz w:val="28"/>
          <w:szCs w:val="28"/>
        </w:rPr>
        <w:t>B. Tháng 7- 1995..............................................................................................</w:t>
      </w:r>
      <w:r>
        <w:rPr>
          <w:sz w:val="28"/>
          <w:szCs w:val="28"/>
        </w:rPr>
        <w:t>....</w:t>
      </w:r>
    </w:p>
    <w:p w:rsidR="00EE78D8" w:rsidRPr="00651D26" w:rsidRDefault="00EE78D8" w:rsidP="00EE78D8">
      <w:pPr>
        <w:rPr>
          <w:sz w:val="28"/>
          <w:szCs w:val="28"/>
        </w:rPr>
      </w:pPr>
      <w:r w:rsidRPr="00651D26">
        <w:rPr>
          <w:sz w:val="28"/>
          <w:szCs w:val="28"/>
        </w:rPr>
        <w:t>C. Tháng 7-1997...............................................................................................</w:t>
      </w:r>
      <w:r>
        <w:rPr>
          <w:sz w:val="28"/>
          <w:szCs w:val="28"/>
        </w:rPr>
        <w:t>....</w:t>
      </w:r>
    </w:p>
    <w:p w:rsidR="00EE78D8" w:rsidRPr="00651D26" w:rsidRDefault="00EE78D8" w:rsidP="00EE78D8">
      <w:pPr>
        <w:rPr>
          <w:sz w:val="28"/>
          <w:szCs w:val="28"/>
        </w:rPr>
      </w:pPr>
      <w:r w:rsidRPr="00651D26">
        <w:rPr>
          <w:sz w:val="28"/>
          <w:szCs w:val="28"/>
        </w:rPr>
        <w:t>D. Tháng 4-1999...............................................................................................</w:t>
      </w:r>
      <w:r>
        <w:rPr>
          <w:sz w:val="28"/>
          <w:szCs w:val="28"/>
        </w:rPr>
        <w:t>....</w:t>
      </w:r>
    </w:p>
    <w:p w:rsidR="00EE78D8" w:rsidRPr="00505542" w:rsidRDefault="00EE78D8" w:rsidP="00EE78D8">
      <w:pPr>
        <w:rPr>
          <w:b/>
          <w:sz w:val="28"/>
          <w:szCs w:val="28"/>
        </w:rPr>
      </w:pPr>
      <w:r>
        <w:rPr>
          <w:b/>
          <w:sz w:val="28"/>
          <w:szCs w:val="28"/>
        </w:rPr>
        <w:t>Câu 2 (</w:t>
      </w:r>
      <w:r w:rsidRPr="00505542">
        <w:rPr>
          <w:b/>
          <w:sz w:val="28"/>
          <w:szCs w:val="28"/>
        </w:rPr>
        <w:t>3 điểm)</w:t>
      </w:r>
    </w:p>
    <w:p w:rsidR="00EE78D8" w:rsidRPr="00651D26" w:rsidRDefault="00EE78D8" w:rsidP="00EE78D8">
      <w:pPr>
        <w:pStyle w:val="NormalWeb"/>
        <w:shd w:val="clear" w:color="auto" w:fill="FFFFFF"/>
        <w:spacing w:before="0" w:beforeAutospacing="0" w:after="0"/>
        <w:jc w:val="both"/>
        <w:rPr>
          <w:sz w:val="28"/>
          <w:szCs w:val="28"/>
        </w:rPr>
      </w:pPr>
      <w:r w:rsidRPr="00651D26">
        <w:rPr>
          <w:sz w:val="28"/>
          <w:szCs w:val="28"/>
        </w:rPr>
        <w:tab/>
      </w:r>
      <w:proofErr w:type="gramStart"/>
      <w:r w:rsidRPr="00651D26">
        <w:rPr>
          <w:sz w:val="28"/>
          <w:szCs w:val="28"/>
        </w:rPr>
        <w:t xml:space="preserve">Trình bày sự phát triển “thần kì” của kinh tế Nhật Bản trong </w:t>
      </w:r>
      <w:r>
        <w:rPr>
          <w:sz w:val="28"/>
          <w:szCs w:val="28"/>
        </w:rPr>
        <w:t>những năm 60 - 70 của thế kỉ XX?</w:t>
      </w:r>
      <w:proofErr w:type="gramEnd"/>
      <w:r w:rsidRPr="00651D26">
        <w:rPr>
          <w:sz w:val="28"/>
          <w:szCs w:val="28"/>
        </w:rPr>
        <w:t xml:space="preserve"> </w:t>
      </w:r>
      <w:proofErr w:type="gramStart"/>
      <w:r w:rsidRPr="00651D26">
        <w:rPr>
          <w:sz w:val="28"/>
          <w:szCs w:val="28"/>
        </w:rPr>
        <w:t>Những nhân tố nào dẫn đến sự</w:t>
      </w:r>
      <w:r>
        <w:rPr>
          <w:sz w:val="28"/>
          <w:szCs w:val="28"/>
        </w:rPr>
        <w:t xml:space="preserve"> phát triển đó</w:t>
      </w:r>
      <w:r w:rsidRPr="00651D26">
        <w:rPr>
          <w:sz w:val="28"/>
          <w:szCs w:val="28"/>
        </w:rPr>
        <w:t>?</w:t>
      </w:r>
      <w:proofErr w:type="gramEnd"/>
    </w:p>
    <w:p w:rsidR="00EE78D8" w:rsidRPr="00505542" w:rsidRDefault="00EE78D8" w:rsidP="00EE78D8">
      <w:pPr>
        <w:spacing w:line="276" w:lineRule="auto"/>
        <w:jc w:val="both"/>
        <w:rPr>
          <w:b/>
          <w:sz w:val="28"/>
          <w:szCs w:val="28"/>
        </w:rPr>
      </w:pPr>
      <w:r>
        <w:rPr>
          <w:b/>
          <w:sz w:val="28"/>
          <w:szCs w:val="28"/>
        </w:rPr>
        <w:t>Câu 3 (</w:t>
      </w:r>
      <w:r w:rsidRPr="00505542">
        <w:rPr>
          <w:b/>
          <w:sz w:val="28"/>
          <w:szCs w:val="28"/>
        </w:rPr>
        <w:t xml:space="preserve">5 điểm) </w:t>
      </w:r>
    </w:p>
    <w:p w:rsidR="00EE78D8" w:rsidRDefault="00EE78D8" w:rsidP="00EE78D8">
      <w:pPr>
        <w:jc w:val="both"/>
        <w:rPr>
          <w:sz w:val="28"/>
          <w:szCs w:val="28"/>
          <w:lang w:val="nl-NL" w:eastAsia="en-GB"/>
        </w:rPr>
      </w:pPr>
      <w:r w:rsidRPr="00651D26">
        <w:rPr>
          <w:b/>
          <w:i/>
          <w:sz w:val="28"/>
          <w:szCs w:val="28"/>
        </w:rPr>
        <w:tab/>
      </w:r>
      <w:r>
        <w:rPr>
          <w:sz w:val="28"/>
          <w:szCs w:val="28"/>
          <w:lang w:val="pt-BR" w:eastAsia="en-GB"/>
        </w:rPr>
        <w:t xml:space="preserve">Cuộc Cách mạng khoa học kĩ thuật lần thứ hai của thế giới có ý nghĩa và tác động như thế nào đến đời sống của con người? </w:t>
      </w:r>
      <w:r>
        <w:rPr>
          <w:sz w:val="28"/>
          <w:szCs w:val="28"/>
        </w:rPr>
        <w:t>Theo em thế hệ trẻ Việt Nam ngày nay</w:t>
      </w:r>
      <w:r w:rsidRPr="00D3643B">
        <w:rPr>
          <w:sz w:val="28"/>
          <w:szCs w:val="28"/>
        </w:rPr>
        <w:t xml:space="preserve"> phải làm gì để</w:t>
      </w:r>
      <w:r>
        <w:rPr>
          <w:sz w:val="28"/>
          <w:szCs w:val="28"/>
        </w:rPr>
        <w:t xml:space="preserve"> phát huy những thành tựu và</w:t>
      </w:r>
      <w:r w:rsidRPr="00D3643B">
        <w:rPr>
          <w:sz w:val="28"/>
          <w:szCs w:val="28"/>
        </w:rPr>
        <w:t xml:space="preserve"> hạn chế những tác động tiêu cực của cuộc cách mạng khoa học kĩ t</w:t>
      </w:r>
      <w:r>
        <w:rPr>
          <w:sz w:val="28"/>
          <w:szCs w:val="28"/>
        </w:rPr>
        <w:t xml:space="preserve">huật đối với đời sống con người </w:t>
      </w:r>
      <w:r>
        <w:rPr>
          <w:sz w:val="28"/>
          <w:szCs w:val="28"/>
          <w:lang w:val="nl-NL" w:eastAsia="en-GB"/>
        </w:rPr>
        <w:t>và để đưa trình độ KH - KT của Việt Nam ngang tầm quốc tế?</w:t>
      </w:r>
    </w:p>
    <w:p w:rsidR="00EE78D8" w:rsidRPr="00253A32" w:rsidRDefault="00EE78D8" w:rsidP="00EE78D8">
      <w:pPr>
        <w:jc w:val="both"/>
        <w:rPr>
          <w:sz w:val="28"/>
          <w:szCs w:val="28"/>
          <w:lang w:val="pt-BR"/>
        </w:rPr>
      </w:pPr>
    </w:p>
    <w:p w:rsidR="00EE78D8" w:rsidRPr="00D37F88" w:rsidRDefault="00EE78D8" w:rsidP="00EE78D8">
      <w:pPr>
        <w:tabs>
          <w:tab w:val="left" w:pos="851"/>
          <w:tab w:val="left" w:pos="4095"/>
        </w:tabs>
        <w:jc w:val="both"/>
        <w:rPr>
          <w:rFonts w:eastAsia="Calibri"/>
          <w:i/>
          <w:sz w:val="28"/>
          <w:szCs w:val="28"/>
          <w:lang w:val="nl-NL"/>
        </w:rPr>
      </w:pPr>
    </w:p>
    <w:p w:rsidR="00EE78D8" w:rsidRPr="00D37F88" w:rsidRDefault="00EE78D8" w:rsidP="00EE78D8">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EE78D8" w:rsidRDefault="00EE78D8" w:rsidP="00EE78D8">
      <w:pPr>
        <w:spacing w:line="276" w:lineRule="auto"/>
        <w:jc w:val="center"/>
        <w:rPr>
          <w:i/>
          <w:sz w:val="28"/>
        </w:rPr>
      </w:pPr>
    </w:p>
    <w:p w:rsidR="000F1ADC" w:rsidRDefault="000F1ADC" w:rsidP="00EE78D8">
      <w:pPr>
        <w:tabs>
          <w:tab w:val="left" w:pos="9356"/>
        </w:tabs>
      </w:pPr>
    </w:p>
    <w:p w:rsidR="00377CED" w:rsidRDefault="00377CED" w:rsidP="00EE78D8">
      <w:pPr>
        <w:tabs>
          <w:tab w:val="left" w:pos="9356"/>
        </w:tabs>
      </w:pPr>
    </w:p>
    <w:p w:rsidR="00377CED" w:rsidRDefault="00377CED" w:rsidP="00EE78D8">
      <w:pPr>
        <w:tabs>
          <w:tab w:val="left" w:pos="9356"/>
        </w:tabs>
      </w:pPr>
    </w:p>
    <w:p w:rsidR="00377CED" w:rsidRDefault="00377CED" w:rsidP="00EE78D8">
      <w:pPr>
        <w:tabs>
          <w:tab w:val="left" w:pos="9356"/>
        </w:tabs>
      </w:pPr>
    </w:p>
    <w:p w:rsidR="00377CED" w:rsidRDefault="00377CED" w:rsidP="00EE78D8">
      <w:pPr>
        <w:tabs>
          <w:tab w:val="left" w:pos="9356"/>
        </w:tabs>
      </w:pPr>
    </w:p>
    <w:p w:rsidR="00377CED" w:rsidRDefault="00377CED" w:rsidP="00EE78D8">
      <w:pPr>
        <w:tabs>
          <w:tab w:val="left" w:pos="9356"/>
        </w:tabs>
      </w:pPr>
    </w:p>
    <w:p w:rsidR="00377CED" w:rsidRDefault="00377CED" w:rsidP="00EE78D8">
      <w:pPr>
        <w:tabs>
          <w:tab w:val="left" w:pos="9356"/>
        </w:tabs>
      </w:pPr>
    </w:p>
    <w:p w:rsidR="00377CED" w:rsidRDefault="00377CED" w:rsidP="00EE78D8">
      <w:pPr>
        <w:tabs>
          <w:tab w:val="left" w:pos="9356"/>
        </w:tabs>
      </w:pPr>
    </w:p>
    <w:p w:rsidR="00377CED" w:rsidRDefault="00377CED" w:rsidP="00EE78D8">
      <w:pPr>
        <w:tabs>
          <w:tab w:val="left" w:pos="9356"/>
        </w:tabs>
        <w:rPr>
          <w:lang w:val="vi-VN"/>
        </w:rPr>
      </w:pPr>
    </w:p>
    <w:p w:rsidR="005F12FC" w:rsidRDefault="005F12FC" w:rsidP="00EE78D8">
      <w:pPr>
        <w:tabs>
          <w:tab w:val="left" w:pos="9356"/>
        </w:tabs>
        <w:rPr>
          <w:lang w:val="vi-VN"/>
        </w:rPr>
      </w:pPr>
    </w:p>
    <w:p w:rsidR="005F12FC" w:rsidRPr="005F12FC" w:rsidRDefault="005F12FC" w:rsidP="00EE78D8">
      <w:pPr>
        <w:tabs>
          <w:tab w:val="left" w:pos="9356"/>
        </w:tabs>
        <w:rPr>
          <w:lang w:val="vi-VN"/>
        </w:rPr>
      </w:pPr>
    </w:p>
    <w:p w:rsidR="00377CED" w:rsidRDefault="00377CED" w:rsidP="00EE78D8">
      <w:pPr>
        <w:tabs>
          <w:tab w:val="left" w:pos="9356"/>
        </w:tabs>
      </w:pPr>
    </w:p>
    <w:tbl>
      <w:tblPr>
        <w:tblW w:w="11482" w:type="dxa"/>
        <w:tblInd w:w="-1026" w:type="dxa"/>
        <w:tblLook w:val="04A0"/>
      </w:tblPr>
      <w:tblGrid>
        <w:gridCol w:w="4678"/>
        <w:gridCol w:w="6804"/>
      </w:tblGrid>
      <w:tr w:rsidR="00377CED" w:rsidRPr="00720B4D" w:rsidTr="00882F17">
        <w:tc>
          <w:tcPr>
            <w:tcW w:w="4678" w:type="dxa"/>
          </w:tcPr>
          <w:p w:rsidR="00377CED" w:rsidRPr="00720B4D" w:rsidRDefault="00377CED" w:rsidP="00882F17">
            <w:pPr>
              <w:spacing w:line="340" w:lineRule="exact"/>
              <w:jc w:val="center"/>
              <w:rPr>
                <w:sz w:val="26"/>
                <w:szCs w:val="26"/>
                <w:lang w:val="vi-VN"/>
              </w:rPr>
            </w:pPr>
            <w:r w:rsidRPr="00720B4D">
              <w:rPr>
                <w:sz w:val="26"/>
                <w:szCs w:val="26"/>
                <w:lang w:val="vi-VN"/>
              </w:rPr>
              <w:lastRenderedPageBreak/>
              <w:t>PHÒNG GD&amp;ĐT T</w:t>
            </w:r>
            <w:r w:rsidRPr="00720B4D">
              <w:rPr>
                <w:sz w:val="26"/>
                <w:szCs w:val="26"/>
              </w:rPr>
              <w:t>X</w:t>
            </w:r>
            <w:r w:rsidRPr="00720B4D">
              <w:rPr>
                <w:sz w:val="26"/>
                <w:szCs w:val="26"/>
                <w:lang w:val="vi-VN"/>
              </w:rPr>
              <w:t xml:space="preserve"> ĐÔNG TRIỀU</w:t>
            </w:r>
          </w:p>
          <w:p w:rsidR="00377CED" w:rsidRPr="00720B4D" w:rsidRDefault="00377CED" w:rsidP="00882F17">
            <w:pPr>
              <w:spacing w:line="340" w:lineRule="exact"/>
              <w:jc w:val="center"/>
              <w:rPr>
                <w:b/>
                <w:sz w:val="26"/>
                <w:szCs w:val="26"/>
              </w:rPr>
            </w:pPr>
            <w:r w:rsidRPr="00720B4D">
              <w:rPr>
                <w:b/>
                <w:sz w:val="26"/>
                <w:szCs w:val="26"/>
                <w:lang w:val="vi-VN"/>
              </w:rPr>
              <w:t>TRƯỜNG THCS</w:t>
            </w:r>
            <w:r w:rsidRPr="00720B4D">
              <w:rPr>
                <w:b/>
                <w:sz w:val="26"/>
                <w:szCs w:val="26"/>
              </w:rPr>
              <w:t xml:space="preserve"> HỒNG THÁI TÂY</w:t>
            </w:r>
          </w:p>
          <w:p w:rsidR="00377CED" w:rsidRPr="00720B4D" w:rsidRDefault="00A86497" w:rsidP="00882F17">
            <w:pPr>
              <w:spacing w:line="340" w:lineRule="exact"/>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30.65pt;margin-top:2.5pt;width:162pt;height:0;z-index:251663360" o:connectortype="straight"/>
              </w:pict>
            </w:r>
          </w:p>
          <w:p w:rsidR="00377CED" w:rsidRPr="00720B4D" w:rsidRDefault="00377CED" w:rsidP="00882F17">
            <w:pPr>
              <w:spacing w:line="340" w:lineRule="exact"/>
              <w:jc w:val="center"/>
              <w:rPr>
                <w:b/>
                <w:szCs w:val="26"/>
                <w:lang w:val="vi-VN"/>
              </w:rPr>
            </w:pPr>
          </w:p>
        </w:tc>
        <w:tc>
          <w:tcPr>
            <w:tcW w:w="6804" w:type="dxa"/>
          </w:tcPr>
          <w:p w:rsidR="00377CED" w:rsidRPr="00720B4D" w:rsidRDefault="00377CED" w:rsidP="00882F17">
            <w:pPr>
              <w:spacing w:line="340" w:lineRule="exact"/>
              <w:jc w:val="center"/>
              <w:rPr>
                <w:b/>
                <w:sz w:val="26"/>
                <w:szCs w:val="26"/>
              </w:rPr>
            </w:pPr>
            <w:r w:rsidRPr="00720B4D">
              <w:rPr>
                <w:b/>
                <w:sz w:val="26"/>
                <w:szCs w:val="26"/>
              </w:rPr>
              <w:t>ĐÁP ÁN-BIỂU ĐIỂM CHẤM KIỂM TRA HỌC KỲ I</w:t>
            </w:r>
          </w:p>
          <w:p w:rsidR="00377CED" w:rsidRPr="00720B4D" w:rsidRDefault="00377CED" w:rsidP="00882F17">
            <w:pPr>
              <w:spacing w:line="340" w:lineRule="exact"/>
              <w:jc w:val="center"/>
              <w:rPr>
                <w:b/>
                <w:sz w:val="26"/>
                <w:szCs w:val="26"/>
              </w:rPr>
            </w:pPr>
            <w:r w:rsidRPr="00720B4D">
              <w:rPr>
                <w:b/>
                <w:sz w:val="26"/>
                <w:szCs w:val="26"/>
              </w:rPr>
              <w:t>NĂM HỌC 2017 – 2018</w:t>
            </w:r>
          </w:p>
          <w:p w:rsidR="00377CED" w:rsidRPr="00720B4D" w:rsidRDefault="00377CED" w:rsidP="00882F17">
            <w:pPr>
              <w:tabs>
                <w:tab w:val="left" w:pos="851"/>
              </w:tabs>
              <w:spacing w:line="276" w:lineRule="auto"/>
              <w:contextualSpacing/>
              <w:jc w:val="center"/>
              <w:rPr>
                <w:b/>
                <w:szCs w:val="26"/>
              </w:rPr>
            </w:pPr>
            <w:r w:rsidRPr="00720B4D">
              <w:rPr>
                <w:b/>
                <w:szCs w:val="26"/>
              </w:rPr>
              <w:t>MÔN: LỊCH SỬ 9</w:t>
            </w:r>
          </w:p>
          <w:p w:rsidR="00377CED" w:rsidRPr="00720B4D" w:rsidRDefault="00377CED" w:rsidP="00882F17">
            <w:pPr>
              <w:tabs>
                <w:tab w:val="left" w:pos="851"/>
              </w:tabs>
              <w:spacing w:line="276" w:lineRule="auto"/>
              <w:contextualSpacing/>
              <w:jc w:val="center"/>
              <w:rPr>
                <w:szCs w:val="26"/>
              </w:rPr>
            </w:pPr>
          </w:p>
        </w:tc>
      </w:tr>
    </w:tbl>
    <w:p w:rsidR="00377CED" w:rsidRPr="00720B4D" w:rsidRDefault="00377CED" w:rsidP="00377CED">
      <w:pPr>
        <w:jc w:val="center"/>
        <w:rPr>
          <w:rFonts w:eastAsia="Calibri"/>
          <w:b/>
          <w:sz w:val="28"/>
          <w:szCs w:val="28"/>
          <w:lang w:val="nl-NL"/>
        </w:rPr>
      </w:pPr>
    </w:p>
    <w:tbl>
      <w:tblPr>
        <w:tblStyle w:val="TableGrid"/>
        <w:tblW w:w="10314" w:type="dxa"/>
        <w:tblLook w:val="04A0"/>
      </w:tblPr>
      <w:tblGrid>
        <w:gridCol w:w="1101"/>
        <w:gridCol w:w="708"/>
        <w:gridCol w:w="7088"/>
        <w:gridCol w:w="1417"/>
      </w:tblGrid>
      <w:tr w:rsidR="00377CED" w:rsidRPr="00720B4D" w:rsidTr="00882F17">
        <w:tc>
          <w:tcPr>
            <w:tcW w:w="1101" w:type="dxa"/>
          </w:tcPr>
          <w:p w:rsidR="00377CED" w:rsidRPr="00720B4D" w:rsidRDefault="00377CED" w:rsidP="00882F17">
            <w:pPr>
              <w:jc w:val="center"/>
              <w:rPr>
                <w:rFonts w:eastAsia="Calibri"/>
                <w:b/>
                <w:szCs w:val="28"/>
                <w:lang w:val="nl-NL"/>
              </w:rPr>
            </w:pPr>
            <w:r w:rsidRPr="00720B4D">
              <w:rPr>
                <w:rFonts w:eastAsia="Calibri"/>
                <w:b/>
                <w:szCs w:val="28"/>
                <w:lang w:val="nl-NL"/>
              </w:rPr>
              <w:t>Câu</w:t>
            </w: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Ý</w:t>
            </w:r>
          </w:p>
        </w:tc>
        <w:tc>
          <w:tcPr>
            <w:tcW w:w="7088" w:type="dxa"/>
          </w:tcPr>
          <w:p w:rsidR="00377CED" w:rsidRPr="00720B4D" w:rsidRDefault="00377CED" w:rsidP="00882F17">
            <w:pPr>
              <w:jc w:val="center"/>
              <w:rPr>
                <w:rFonts w:eastAsia="Calibri"/>
                <w:b/>
                <w:szCs w:val="28"/>
                <w:lang w:val="nl-NL"/>
              </w:rPr>
            </w:pPr>
            <w:r w:rsidRPr="00720B4D">
              <w:rPr>
                <w:rFonts w:eastAsia="Calibri"/>
                <w:b/>
                <w:szCs w:val="28"/>
                <w:lang w:val="nl-NL"/>
              </w:rPr>
              <w:t>Nội dung</w:t>
            </w:r>
          </w:p>
        </w:tc>
        <w:tc>
          <w:tcPr>
            <w:tcW w:w="1417" w:type="dxa"/>
          </w:tcPr>
          <w:p w:rsidR="00377CED" w:rsidRPr="00720B4D" w:rsidRDefault="00377CED" w:rsidP="00882F17">
            <w:pPr>
              <w:jc w:val="center"/>
              <w:rPr>
                <w:rFonts w:eastAsia="Calibri"/>
                <w:b/>
                <w:szCs w:val="28"/>
                <w:lang w:val="nl-NL"/>
              </w:rPr>
            </w:pPr>
            <w:r w:rsidRPr="00720B4D">
              <w:rPr>
                <w:rFonts w:eastAsia="Calibri"/>
                <w:b/>
                <w:szCs w:val="28"/>
                <w:lang w:val="nl-NL"/>
              </w:rPr>
              <w:t>Điểm</w:t>
            </w:r>
          </w:p>
        </w:tc>
      </w:tr>
      <w:tr w:rsidR="00377CED" w:rsidRPr="00720B4D" w:rsidTr="00882F17">
        <w:tc>
          <w:tcPr>
            <w:tcW w:w="1101" w:type="dxa"/>
            <w:vMerge w:val="restart"/>
          </w:tcPr>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b/>
                <w:szCs w:val="28"/>
                <w:lang w:val="pt-BR"/>
              </w:rPr>
            </w:pPr>
            <w:r w:rsidRPr="00720B4D">
              <w:rPr>
                <w:b/>
                <w:szCs w:val="28"/>
                <w:lang w:val="pt-BR"/>
              </w:rPr>
              <w:t>Câu 1</w:t>
            </w:r>
          </w:p>
          <w:p w:rsidR="00377CED" w:rsidRPr="00720B4D" w:rsidRDefault="00377CED" w:rsidP="00882F17">
            <w:pPr>
              <w:jc w:val="center"/>
              <w:rPr>
                <w:rFonts w:eastAsia="Calibri"/>
                <w:b/>
                <w:szCs w:val="28"/>
                <w:lang w:val="nl-NL"/>
              </w:rPr>
            </w:pPr>
            <w:r w:rsidRPr="00720B4D">
              <w:rPr>
                <w:b/>
                <w:szCs w:val="28"/>
                <w:lang w:val="pt-BR"/>
              </w:rPr>
              <w:t xml:space="preserve"> (2,0 điểm )</w:t>
            </w: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a</w:t>
            </w:r>
          </w:p>
        </w:tc>
        <w:tc>
          <w:tcPr>
            <w:tcW w:w="7088" w:type="dxa"/>
          </w:tcPr>
          <w:p w:rsidR="00377CED" w:rsidRPr="00720B4D" w:rsidRDefault="00377CED" w:rsidP="00882F17">
            <w:pPr>
              <w:rPr>
                <w:szCs w:val="28"/>
                <w:lang w:val="pt-BR"/>
              </w:rPr>
            </w:pPr>
            <w:r w:rsidRPr="00720B4D">
              <w:rPr>
                <w:szCs w:val="28"/>
                <w:lang w:val="pt-BR"/>
              </w:rPr>
              <w:t>A. Ngày 8-8-1967: Thành lập ASEAN</w:t>
            </w:r>
          </w:p>
        </w:tc>
        <w:tc>
          <w:tcPr>
            <w:tcW w:w="1417" w:type="dxa"/>
          </w:tcPr>
          <w:p w:rsidR="00377CED" w:rsidRPr="00720B4D" w:rsidRDefault="00377CED" w:rsidP="00882F17">
            <w:pPr>
              <w:jc w:val="center"/>
              <w:rPr>
                <w:b/>
                <w:szCs w:val="28"/>
                <w:lang w:val="pt-BR"/>
              </w:rPr>
            </w:pPr>
            <w:r w:rsidRPr="00720B4D">
              <w:rPr>
                <w:b/>
                <w:szCs w:val="28"/>
                <w:lang w:val="pt-BR"/>
              </w:rPr>
              <w:t>0,5 điểm</w:t>
            </w:r>
          </w:p>
        </w:tc>
      </w:tr>
      <w:tr w:rsidR="00377CED" w:rsidRPr="00720B4D" w:rsidTr="00882F17">
        <w:tc>
          <w:tcPr>
            <w:tcW w:w="1101" w:type="dxa"/>
            <w:vMerge/>
          </w:tcPr>
          <w:p w:rsidR="00377CED" w:rsidRPr="00720B4D" w:rsidRDefault="00377CED" w:rsidP="00882F17">
            <w:pPr>
              <w:jc w:val="center"/>
              <w:rPr>
                <w:rFonts w:eastAsia="Calibri"/>
                <w:b/>
                <w:szCs w:val="28"/>
                <w:lang w:val="nl-NL"/>
              </w:rPr>
            </w:pP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b</w:t>
            </w:r>
          </w:p>
        </w:tc>
        <w:tc>
          <w:tcPr>
            <w:tcW w:w="7088" w:type="dxa"/>
          </w:tcPr>
          <w:p w:rsidR="00377CED" w:rsidRPr="00720B4D" w:rsidRDefault="00377CED" w:rsidP="00882F17">
            <w:pPr>
              <w:rPr>
                <w:szCs w:val="28"/>
                <w:lang w:val="pt-BR"/>
              </w:rPr>
            </w:pPr>
            <w:r w:rsidRPr="00720B4D">
              <w:rPr>
                <w:szCs w:val="28"/>
                <w:lang w:val="pt-BR"/>
              </w:rPr>
              <w:t>B. Tháng 7-1995: Việt Nam gia nhập và trở thành thành viên thứ 7     của ASEAN</w:t>
            </w:r>
          </w:p>
        </w:tc>
        <w:tc>
          <w:tcPr>
            <w:tcW w:w="1417" w:type="dxa"/>
          </w:tcPr>
          <w:p w:rsidR="00377CED" w:rsidRPr="00720B4D" w:rsidRDefault="00377CED" w:rsidP="00882F17">
            <w:pPr>
              <w:jc w:val="center"/>
              <w:rPr>
                <w:b/>
                <w:szCs w:val="28"/>
                <w:lang w:val="pt-BR"/>
              </w:rPr>
            </w:pPr>
            <w:r w:rsidRPr="00720B4D">
              <w:rPr>
                <w:b/>
                <w:szCs w:val="28"/>
                <w:lang w:val="pt-BR"/>
              </w:rPr>
              <w:t>0,5 điểm</w:t>
            </w:r>
          </w:p>
        </w:tc>
      </w:tr>
      <w:tr w:rsidR="00377CED" w:rsidRPr="00720B4D" w:rsidTr="00882F17">
        <w:tc>
          <w:tcPr>
            <w:tcW w:w="1101" w:type="dxa"/>
            <w:vMerge/>
          </w:tcPr>
          <w:p w:rsidR="00377CED" w:rsidRPr="00720B4D" w:rsidRDefault="00377CED" w:rsidP="00882F17">
            <w:pPr>
              <w:jc w:val="center"/>
              <w:rPr>
                <w:rFonts w:eastAsia="Calibri"/>
                <w:b/>
                <w:szCs w:val="28"/>
                <w:lang w:val="nl-NL"/>
              </w:rPr>
            </w:pP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c</w:t>
            </w:r>
          </w:p>
        </w:tc>
        <w:tc>
          <w:tcPr>
            <w:tcW w:w="7088" w:type="dxa"/>
          </w:tcPr>
          <w:p w:rsidR="00377CED" w:rsidRPr="00720B4D" w:rsidRDefault="00377CED" w:rsidP="00882F17">
            <w:pPr>
              <w:rPr>
                <w:szCs w:val="28"/>
                <w:lang w:val="pt-BR"/>
              </w:rPr>
            </w:pPr>
            <w:r w:rsidRPr="00720B4D">
              <w:rPr>
                <w:szCs w:val="28"/>
                <w:lang w:val="pt-BR"/>
              </w:rPr>
              <w:t>C. Tháng 7-1997: Lào, Mi-an-ma gia nhập ASEAN</w:t>
            </w:r>
          </w:p>
        </w:tc>
        <w:tc>
          <w:tcPr>
            <w:tcW w:w="1417" w:type="dxa"/>
          </w:tcPr>
          <w:p w:rsidR="00377CED" w:rsidRPr="00720B4D" w:rsidRDefault="00377CED" w:rsidP="00882F17">
            <w:pPr>
              <w:jc w:val="center"/>
              <w:rPr>
                <w:b/>
                <w:szCs w:val="28"/>
                <w:lang w:val="pt-BR"/>
              </w:rPr>
            </w:pPr>
            <w:r w:rsidRPr="00720B4D">
              <w:rPr>
                <w:b/>
                <w:szCs w:val="28"/>
                <w:lang w:val="pt-BR"/>
              </w:rPr>
              <w:t>0,5 điểm</w:t>
            </w:r>
          </w:p>
        </w:tc>
      </w:tr>
      <w:tr w:rsidR="00377CED" w:rsidRPr="00720B4D" w:rsidTr="00882F17">
        <w:tc>
          <w:tcPr>
            <w:tcW w:w="1101" w:type="dxa"/>
            <w:vMerge/>
          </w:tcPr>
          <w:p w:rsidR="00377CED" w:rsidRPr="00720B4D" w:rsidRDefault="00377CED" w:rsidP="00882F17">
            <w:pPr>
              <w:jc w:val="center"/>
              <w:rPr>
                <w:rFonts w:eastAsia="Calibri"/>
                <w:b/>
                <w:szCs w:val="28"/>
                <w:lang w:val="nl-NL"/>
              </w:rPr>
            </w:pP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d</w:t>
            </w:r>
          </w:p>
        </w:tc>
        <w:tc>
          <w:tcPr>
            <w:tcW w:w="7088" w:type="dxa"/>
          </w:tcPr>
          <w:p w:rsidR="00377CED" w:rsidRPr="00720B4D" w:rsidRDefault="00377CED" w:rsidP="00882F17">
            <w:pPr>
              <w:rPr>
                <w:rFonts w:eastAsia="Calibri"/>
                <w:b/>
                <w:szCs w:val="28"/>
                <w:lang w:val="nl-NL"/>
              </w:rPr>
            </w:pPr>
            <w:r w:rsidRPr="00720B4D">
              <w:rPr>
                <w:szCs w:val="28"/>
                <w:lang w:val="pt-BR"/>
              </w:rPr>
              <w:t>D. Tháng 4- 1999: Cam-pu-chia gia nhập ASEAN</w:t>
            </w:r>
          </w:p>
        </w:tc>
        <w:tc>
          <w:tcPr>
            <w:tcW w:w="1417" w:type="dxa"/>
          </w:tcPr>
          <w:p w:rsidR="00377CED" w:rsidRPr="00720B4D" w:rsidRDefault="00377CED" w:rsidP="00882F17">
            <w:pPr>
              <w:jc w:val="center"/>
              <w:rPr>
                <w:b/>
                <w:szCs w:val="28"/>
                <w:lang w:val="pt-BR"/>
              </w:rPr>
            </w:pPr>
            <w:r w:rsidRPr="00720B4D">
              <w:rPr>
                <w:b/>
                <w:szCs w:val="28"/>
                <w:lang w:val="pt-BR"/>
              </w:rPr>
              <w:t>0,5 điểm</w:t>
            </w:r>
          </w:p>
        </w:tc>
      </w:tr>
      <w:tr w:rsidR="00377CED" w:rsidRPr="00720B4D" w:rsidTr="00882F17">
        <w:tc>
          <w:tcPr>
            <w:tcW w:w="1101" w:type="dxa"/>
            <w:vMerge w:val="restart"/>
          </w:tcPr>
          <w:p w:rsidR="00377CED" w:rsidRPr="00720B4D" w:rsidRDefault="00377CED" w:rsidP="00882F17">
            <w:pPr>
              <w:jc w:val="center"/>
              <w:rPr>
                <w:b/>
                <w:szCs w:val="28"/>
                <w:lang w:val="pt-BR"/>
              </w:rPr>
            </w:pPr>
            <w:r w:rsidRPr="00720B4D">
              <w:rPr>
                <w:b/>
                <w:szCs w:val="28"/>
                <w:lang w:val="pt-BR"/>
              </w:rPr>
              <w:t>Câu 2</w:t>
            </w:r>
          </w:p>
          <w:p w:rsidR="00377CED" w:rsidRPr="00720B4D" w:rsidRDefault="00377CED" w:rsidP="00882F17">
            <w:pPr>
              <w:jc w:val="center"/>
              <w:rPr>
                <w:rFonts w:eastAsia="Calibri"/>
                <w:b/>
                <w:szCs w:val="28"/>
                <w:lang w:val="nl-NL"/>
              </w:rPr>
            </w:pPr>
            <w:r w:rsidRPr="00720B4D">
              <w:rPr>
                <w:b/>
                <w:szCs w:val="28"/>
                <w:lang w:val="pt-BR"/>
              </w:rPr>
              <w:t>(3,0 điểm)</w:t>
            </w: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a</w:t>
            </w:r>
          </w:p>
        </w:tc>
        <w:tc>
          <w:tcPr>
            <w:tcW w:w="7088" w:type="dxa"/>
          </w:tcPr>
          <w:p w:rsidR="00377CED" w:rsidRPr="00720B4D" w:rsidRDefault="00377CED" w:rsidP="00882F17">
            <w:pPr>
              <w:rPr>
                <w:szCs w:val="28"/>
                <w:lang w:val="pt-BR"/>
              </w:rPr>
            </w:pPr>
            <w:r w:rsidRPr="00720B4D">
              <w:rPr>
                <w:szCs w:val="28"/>
                <w:lang w:val="pt-BR"/>
              </w:rPr>
              <w:t>* Trình bày sự phát triển “thần kì” của nền kinh tế Nhật Bản trong những năm 60-70 của thế kỷ XX.</w:t>
            </w:r>
          </w:p>
        </w:tc>
        <w:tc>
          <w:tcPr>
            <w:tcW w:w="1417" w:type="dxa"/>
          </w:tcPr>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r w:rsidRPr="00720B4D">
              <w:rPr>
                <w:rFonts w:eastAsia="Calibri"/>
                <w:b/>
                <w:szCs w:val="28"/>
                <w:lang w:val="nl-NL"/>
              </w:rPr>
              <w:t>1 điểm</w:t>
            </w:r>
          </w:p>
        </w:tc>
      </w:tr>
      <w:tr w:rsidR="00377CED" w:rsidRPr="00720B4D" w:rsidTr="00882F17">
        <w:tc>
          <w:tcPr>
            <w:tcW w:w="1101" w:type="dxa"/>
            <w:vMerge/>
          </w:tcPr>
          <w:p w:rsidR="00377CED" w:rsidRPr="00720B4D" w:rsidRDefault="00377CED" w:rsidP="00882F17">
            <w:pPr>
              <w:jc w:val="center"/>
              <w:rPr>
                <w:rFonts w:eastAsia="Calibri"/>
                <w:b/>
                <w:szCs w:val="28"/>
                <w:lang w:val="nl-NL"/>
              </w:rPr>
            </w:pP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b</w:t>
            </w:r>
          </w:p>
        </w:tc>
        <w:tc>
          <w:tcPr>
            <w:tcW w:w="7088" w:type="dxa"/>
          </w:tcPr>
          <w:p w:rsidR="00377CED" w:rsidRPr="00720B4D" w:rsidRDefault="00377CED" w:rsidP="00882F17">
            <w:pPr>
              <w:jc w:val="center"/>
              <w:rPr>
                <w:rFonts w:eastAsia="Calibri"/>
                <w:b/>
                <w:szCs w:val="28"/>
                <w:lang w:val="nl-NL"/>
              </w:rPr>
            </w:pPr>
            <w:r w:rsidRPr="00720B4D">
              <w:rPr>
                <w:szCs w:val="28"/>
                <w:lang w:val="pt-BR"/>
              </w:rPr>
              <w:t>*Nhân tố dẫn đến sự phát triển của nền kinh tế Nhật Bản:</w:t>
            </w:r>
          </w:p>
        </w:tc>
        <w:tc>
          <w:tcPr>
            <w:tcW w:w="1417" w:type="dxa"/>
          </w:tcPr>
          <w:p w:rsidR="00377CED" w:rsidRPr="00720B4D" w:rsidRDefault="00377CED" w:rsidP="00882F17">
            <w:pPr>
              <w:jc w:val="center"/>
              <w:rPr>
                <w:rFonts w:eastAsia="Calibri"/>
                <w:b/>
                <w:szCs w:val="28"/>
                <w:lang w:val="nl-NL"/>
              </w:rPr>
            </w:pPr>
            <w:r w:rsidRPr="00720B4D">
              <w:rPr>
                <w:rFonts w:eastAsia="Calibri"/>
                <w:b/>
                <w:szCs w:val="28"/>
                <w:lang w:val="nl-NL"/>
              </w:rPr>
              <w:t>2 điểm</w:t>
            </w:r>
          </w:p>
        </w:tc>
      </w:tr>
      <w:tr w:rsidR="00377CED" w:rsidRPr="00720B4D" w:rsidTr="00882F17">
        <w:tc>
          <w:tcPr>
            <w:tcW w:w="1101" w:type="dxa"/>
            <w:vMerge w:val="restart"/>
          </w:tcPr>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b/>
                <w:szCs w:val="28"/>
                <w:lang w:val="pt-BR"/>
              </w:rPr>
            </w:pPr>
            <w:r w:rsidRPr="00720B4D">
              <w:rPr>
                <w:b/>
                <w:szCs w:val="28"/>
                <w:lang w:val="pt-BR"/>
              </w:rPr>
              <w:t xml:space="preserve">Câu 3 </w:t>
            </w:r>
          </w:p>
          <w:p w:rsidR="00377CED" w:rsidRPr="00720B4D" w:rsidRDefault="00377CED" w:rsidP="00882F17">
            <w:pPr>
              <w:jc w:val="center"/>
              <w:rPr>
                <w:rFonts w:eastAsia="Calibri"/>
                <w:b/>
                <w:szCs w:val="28"/>
                <w:lang w:val="nl-NL"/>
              </w:rPr>
            </w:pPr>
            <w:r w:rsidRPr="00720B4D">
              <w:rPr>
                <w:b/>
                <w:szCs w:val="28"/>
                <w:lang w:val="pt-BR"/>
              </w:rPr>
              <w:t>(5,0 điểm)</w:t>
            </w: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a</w:t>
            </w:r>
          </w:p>
        </w:tc>
        <w:tc>
          <w:tcPr>
            <w:tcW w:w="7088" w:type="dxa"/>
          </w:tcPr>
          <w:p w:rsidR="00377CED" w:rsidRPr="00720B4D" w:rsidRDefault="00377CED" w:rsidP="00882F17">
            <w:pPr>
              <w:rPr>
                <w:szCs w:val="28"/>
                <w:lang w:val="pt-BR"/>
              </w:rPr>
            </w:pPr>
            <w:r w:rsidRPr="00720B4D">
              <w:rPr>
                <w:szCs w:val="28"/>
                <w:lang w:val="pt-BR"/>
              </w:rPr>
              <w:t>* Nêu được ý nghĩa của cuộc cách mạng khoa học kĩ thuật:</w:t>
            </w:r>
          </w:p>
          <w:p w:rsidR="00377CED" w:rsidRPr="00720B4D" w:rsidRDefault="00377CED" w:rsidP="00882F17">
            <w:pPr>
              <w:spacing w:after="120"/>
              <w:jc w:val="both"/>
              <w:rPr>
                <w:szCs w:val="28"/>
                <w:lang w:eastAsia="en-GB"/>
              </w:rPr>
            </w:pPr>
            <w:r w:rsidRPr="00720B4D">
              <w:rPr>
                <w:szCs w:val="28"/>
                <w:lang w:eastAsia="en-GB"/>
              </w:rPr>
              <w:t>- Là cột mốc chói lọi trong lịch sử tiến hoá văn minh của loài người.</w:t>
            </w:r>
          </w:p>
          <w:p w:rsidR="00377CED" w:rsidRPr="00720B4D" w:rsidRDefault="00377CED" w:rsidP="00882F17">
            <w:pPr>
              <w:jc w:val="both"/>
              <w:rPr>
                <w:szCs w:val="28"/>
                <w:lang w:eastAsia="en-GB"/>
              </w:rPr>
            </w:pPr>
            <w:r w:rsidRPr="00720B4D">
              <w:rPr>
                <w:szCs w:val="28"/>
                <w:lang w:eastAsia="en-GB"/>
              </w:rPr>
              <w:t>- Mang lại những tiến bộ phi thường, những thành tựu kì diệu và những thay đổi to lớn trong cuộc sống của con người.</w:t>
            </w:r>
          </w:p>
        </w:tc>
        <w:tc>
          <w:tcPr>
            <w:tcW w:w="1417" w:type="dxa"/>
          </w:tcPr>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r w:rsidRPr="00720B4D">
              <w:rPr>
                <w:rFonts w:eastAsia="Calibri"/>
                <w:b/>
                <w:szCs w:val="28"/>
                <w:lang w:val="nl-NL"/>
              </w:rPr>
              <w:t>1 điểm</w:t>
            </w:r>
          </w:p>
        </w:tc>
      </w:tr>
      <w:tr w:rsidR="00377CED" w:rsidRPr="00720B4D" w:rsidTr="00882F17">
        <w:tc>
          <w:tcPr>
            <w:tcW w:w="1101" w:type="dxa"/>
            <w:vMerge/>
          </w:tcPr>
          <w:p w:rsidR="00377CED" w:rsidRPr="00720B4D" w:rsidRDefault="00377CED" w:rsidP="00882F17">
            <w:pPr>
              <w:jc w:val="center"/>
              <w:rPr>
                <w:rFonts w:eastAsia="Calibri"/>
                <w:b/>
                <w:szCs w:val="28"/>
                <w:lang w:val="nl-NL"/>
              </w:rPr>
            </w:pP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b</w:t>
            </w:r>
          </w:p>
        </w:tc>
        <w:tc>
          <w:tcPr>
            <w:tcW w:w="7088" w:type="dxa"/>
          </w:tcPr>
          <w:p w:rsidR="00377CED" w:rsidRPr="00720B4D" w:rsidRDefault="00377CED" w:rsidP="00882F17">
            <w:pPr>
              <w:rPr>
                <w:szCs w:val="28"/>
                <w:lang w:val="pt-BR"/>
              </w:rPr>
            </w:pPr>
            <w:r w:rsidRPr="00720B4D">
              <w:rPr>
                <w:szCs w:val="28"/>
                <w:lang w:val="pt-BR"/>
              </w:rPr>
              <w:t>*Tác động của cuộc cách mạng khoa học kĩ thuật đối với đời sống con người:</w:t>
            </w:r>
          </w:p>
          <w:p w:rsidR="00377CED" w:rsidRPr="00720B4D" w:rsidRDefault="00377CED" w:rsidP="00882F17">
            <w:pPr>
              <w:rPr>
                <w:szCs w:val="28"/>
                <w:lang w:val="pt-BR"/>
              </w:rPr>
            </w:pPr>
            <w:r w:rsidRPr="00720B4D">
              <w:rPr>
                <w:szCs w:val="28"/>
                <w:lang w:val="pt-BR"/>
              </w:rPr>
              <w:t>+ Tích cực:</w:t>
            </w:r>
          </w:p>
          <w:p w:rsidR="00377CED" w:rsidRPr="00720B4D" w:rsidRDefault="00377CED" w:rsidP="00882F17">
            <w:pPr>
              <w:jc w:val="both"/>
              <w:rPr>
                <w:szCs w:val="28"/>
                <w:lang w:val="nl-NL" w:eastAsia="en-GB"/>
              </w:rPr>
            </w:pPr>
            <w:r w:rsidRPr="00720B4D">
              <w:rPr>
                <w:szCs w:val="28"/>
                <w:lang w:val="pt-BR"/>
              </w:rPr>
              <w:t xml:space="preserve"> </w:t>
            </w:r>
            <w:r w:rsidRPr="00720B4D">
              <w:rPr>
                <w:szCs w:val="28"/>
                <w:lang w:val="nl-NL" w:eastAsia="en-GB"/>
              </w:rPr>
              <w:t>- Cho phép thực hiện những bước nhảy  vọt vể sản xuất và năng suất lao động, nâng cao mức sống và chất lượng cuộc sống của con người.</w:t>
            </w:r>
          </w:p>
          <w:p w:rsidR="00377CED" w:rsidRPr="00720B4D" w:rsidRDefault="00377CED" w:rsidP="00882F17">
            <w:pPr>
              <w:jc w:val="both"/>
              <w:rPr>
                <w:szCs w:val="28"/>
                <w:lang w:val="nl-NL" w:eastAsia="en-GB"/>
              </w:rPr>
            </w:pPr>
            <w:r w:rsidRPr="00720B4D">
              <w:rPr>
                <w:szCs w:val="28"/>
                <w:lang w:val="nl-NL" w:eastAsia="en-GB"/>
              </w:rPr>
              <w:t>- Làm thay đổi lớn về cơ cấu dân cư lao động trong nông nghiệp, công nghiệp và dịch vụ.</w:t>
            </w:r>
          </w:p>
          <w:p w:rsidR="00377CED" w:rsidRPr="00720B4D" w:rsidRDefault="00377CED" w:rsidP="00882F17">
            <w:pPr>
              <w:jc w:val="both"/>
              <w:rPr>
                <w:szCs w:val="28"/>
                <w:lang w:val="nl-NL" w:eastAsia="en-GB"/>
              </w:rPr>
            </w:pPr>
            <w:r w:rsidRPr="00720B4D">
              <w:rPr>
                <w:szCs w:val="28"/>
                <w:lang w:val="nl-NL" w:eastAsia="en-GB"/>
              </w:rPr>
              <w:t>+ Tiêu cực (chủ yếu do con người tạo ra):</w:t>
            </w:r>
          </w:p>
          <w:p w:rsidR="00377CED" w:rsidRPr="00720B4D" w:rsidRDefault="00377CED" w:rsidP="00882F17">
            <w:pPr>
              <w:rPr>
                <w:szCs w:val="28"/>
                <w:lang w:val="nl-NL" w:eastAsia="en-GB"/>
              </w:rPr>
            </w:pPr>
            <w:r w:rsidRPr="00720B4D">
              <w:rPr>
                <w:szCs w:val="28"/>
                <w:lang w:val="nl-NL" w:eastAsia="en-GB"/>
              </w:rPr>
              <w:t>- Chế tạo các loại vũ khí hủy diệt</w:t>
            </w:r>
          </w:p>
          <w:p w:rsidR="00377CED" w:rsidRPr="00720B4D" w:rsidRDefault="00377CED" w:rsidP="00882F17">
            <w:pPr>
              <w:rPr>
                <w:szCs w:val="28"/>
                <w:lang w:val="nl-NL" w:eastAsia="en-GB"/>
              </w:rPr>
            </w:pPr>
            <w:r w:rsidRPr="00720B4D">
              <w:rPr>
                <w:szCs w:val="28"/>
                <w:lang w:val="nl-NL" w:eastAsia="en-GB"/>
              </w:rPr>
              <w:t>- Nạn ô nhiễm môi trường</w:t>
            </w:r>
          </w:p>
          <w:p w:rsidR="00377CED" w:rsidRPr="00720B4D" w:rsidRDefault="00377CED" w:rsidP="00882F17">
            <w:pPr>
              <w:jc w:val="center"/>
              <w:rPr>
                <w:rFonts w:eastAsia="Calibri"/>
                <w:b/>
                <w:szCs w:val="28"/>
                <w:lang w:val="nl-NL"/>
              </w:rPr>
            </w:pPr>
            <w:r w:rsidRPr="00720B4D">
              <w:rPr>
                <w:szCs w:val="28"/>
                <w:lang w:val="nl-NL" w:eastAsia="en-GB"/>
              </w:rPr>
              <w:t>- Những tai nạn lao động và giao thông, các loại dịch bệnh mới</w:t>
            </w:r>
          </w:p>
        </w:tc>
        <w:tc>
          <w:tcPr>
            <w:tcW w:w="1417" w:type="dxa"/>
          </w:tcPr>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r w:rsidRPr="00720B4D">
              <w:rPr>
                <w:rFonts w:eastAsia="Calibri"/>
                <w:b/>
                <w:szCs w:val="28"/>
                <w:lang w:val="nl-NL"/>
              </w:rPr>
              <w:t>2 điểm</w:t>
            </w:r>
          </w:p>
        </w:tc>
      </w:tr>
      <w:tr w:rsidR="00377CED" w:rsidRPr="00720B4D" w:rsidTr="00882F17">
        <w:tc>
          <w:tcPr>
            <w:tcW w:w="1101" w:type="dxa"/>
            <w:vMerge/>
          </w:tcPr>
          <w:p w:rsidR="00377CED" w:rsidRPr="00720B4D" w:rsidRDefault="00377CED" w:rsidP="00882F17">
            <w:pPr>
              <w:jc w:val="center"/>
              <w:rPr>
                <w:rFonts w:eastAsia="Calibri"/>
                <w:b/>
                <w:szCs w:val="28"/>
                <w:lang w:val="nl-NL"/>
              </w:rPr>
            </w:pPr>
          </w:p>
        </w:tc>
        <w:tc>
          <w:tcPr>
            <w:tcW w:w="708" w:type="dxa"/>
          </w:tcPr>
          <w:p w:rsidR="00377CED" w:rsidRPr="00720B4D" w:rsidRDefault="00377CED" w:rsidP="00882F17">
            <w:pPr>
              <w:jc w:val="center"/>
              <w:rPr>
                <w:rFonts w:eastAsia="Calibri"/>
                <w:b/>
                <w:szCs w:val="28"/>
                <w:lang w:val="nl-NL"/>
              </w:rPr>
            </w:pPr>
            <w:r w:rsidRPr="00720B4D">
              <w:rPr>
                <w:rFonts w:eastAsia="Calibri"/>
                <w:b/>
                <w:szCs w:val="28"/>
                <w:lang w:val="nl-NL"/>
              </w:rPr>
              <w:t>c</w:t>
            </w:r>
          </w:p>
        </w:tc>
        <w:tc>
          <w:tcPr>
            <w:tcW w:w="7088" w:type="dxa"/>
          </w:tcPr>
          <w:p w:rsidR="00377CED" w:rsidRPr="00720B4D" w:rsidRDefault="00377CED" w:rsidP="00882F17">
            <w:pPr>
              <w:jc w:val="both"/>
              <w:rPr>
                <w:szCs w:val="28"/>
                <w:lang w:val="nl-NL" w:eastAsia="en-GB"/>
              </w:rPr>
            </w:pPr>
            <w:r w:rsidRPr="00720B4D">
              <w:rPr>
                <w:szCs w:val="28"/>
                <w:lang w:val="nl-NL" w:eastAsia="en-GB"/>
              </w:rPr>
              <w:t>* Những việc làm của thế hệ trẻ  ngày nay để phát huy được những mặt mạnh và hạn chế  những tác động tiêu cực của cuộc CMKHKT vào đời sống con người:</w:t>
            </w:r>
          </w:p>
          <w:p w:rsidR="00377CED" w:rsidRPr="00720B4D" w:rsidRDefault="00377CED" w:rsidP="00882F17">
            <w:pPr>
              <w:jc w:val="center"/>
              <w:rPr>
                <w:rFonts w:eastAsia="Calibri"/>
                <w:b/>
                <w:szCs w:val="28"/>
                <w:lang w:val="nl-NL"/>
              </w:rPr>
            </w:pPr>
            <w:r w:rsidRPr="00720B4D">
              <w:rPr>
                <w:color w:val="000000"/>
                <w:sz w:val="20"/>
                <w:szCs w:val="20"/>
                <w:shd w:val="clear" w:color="auto" w:fill="FFFFFF"/>
              </w:rPr>
              <w:t xml:space="preserve">- </w:t>
            </w:r>
            <w:r w:rsidRPr="00720B4D">
              <w:rPr>
                <w:color w:val="000000"/>
                <w:szCs w:val="28"/>
                <w:shd w:val="clear" w:color="auto" w:fill="FFFFFF"/>
              </w:rPr>
              <w:t>Thế hệ trẻ Việt Nam ngày nay phải không ngừng học tập, rèn luyện đạo đức, nâng cao những hiểu biết về khoa học kĩ thuật hiện đại, hoà mình vào với xu thế phát triển của thời đại mà vẫn giữ gìn được bản sắc dân tộc, nâng cao ý thức trong việc bảo vệ môi trường, tài nguyên thiên nhiên….</w:t>
            </w:r>
            <w:r w:rsidRPr="00720B4D">
              <w:rPr>
                <w:szCs w:val="28"/>
                <w:lang w:val="nl-NL" w:eastAsia="en-GB"/>
              </w:rPr>
              <w:t xml:space="preserve"> để </w:t>
            </w:r>
            <w:r w:rsidRPr="00720B4D">
              <w:rPr>
                <w:szCs w:val="28"/>
                <w:lang w:val="nl-NL" w:eastAsia="en-GB"/>
              </w:rPr>
              <w:lastRenderedPageBreak/>
              <w:t>phát huy được những mặt mạnh và hạn chế  những tác động tiêu cực của cuộc CMKHKT vào đời sống con người và để đưa trình độ KH- KT của Việt Nam ngang tầm quốc tế.</w:t>
            </w:r>
          </w:p>
        </w:tc>
        <w:tc>
          <w:tcPr>
            <w:tcW w:w="1417" w:type="dxa"/>
          </w:tcPr>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p>
          <w:p w:rsidR="00377CED" w:rsidRPr="00720B4D" w:rsidRDefault="00377CED" w:rsidP="00882F17">
            <w:pPr>
              <w:jc w:val="center"/>
              <w:rPr>
                <w:rFonts w:eastAsia="Calibri"/>
                <w:b/>
                <w:szCs w:val="28"/>
                <w:lang w:val="nl-NL"/>
              </w:rPr>
            </w:pPr>
            <w:r w:rsidRPr="00720B4D">
              <w:rPr>
                <w:rFonts w:eastAsia="Calibri"/>
                <w:b/>
                <w:szCs w:val="28"/>
                <w:lang w:val="nl-NL"/>
              </w:rPr>
              <w:t>2 điểm</w:t>
            </w:r>
          </w:p>
        </w:tc>
      </w:tr>
      <w:tr w:rsidR="00377CED" w:rsidRPr="00720B4D" w:rsidTr="00882F17">
        <w:tc>
          <w:tcPr>
            <w:tcW w:w="1101" w:type="dxa"/>
          </w:tcPr>
          <w:p w:rsidR="00377CED" w:rsidRPr="00720B4D" w:rsidRDefault="00377CED" w:rsidP="00882F17">
            <w:pPr>
              <w:jc w:val="center"/>
              <w:rPr>
                <w:rFonts w:eastAsia="Calibri"/>
                <w:b/>
                <w:szCs w:val="28"/>
                <w:lang w:val="nl-NL"/>
              </w:rPr>
            </w:pPr>
          </w:p>
        </w:tc>
        <w:tc>
          <w:tcPr>
            <w:tcW w:w="708" w:type="dxa"/>
          </w:tcPr>
          <w:p w:rsidR="00377CED" w:rsidRPr="00720B4D" w:rsidRDefault="00377CED" w:rsidP="00882F17">
            <w:pPr>
              <w:jc w:val="center"/>
              <w:rPr>
                <w:rFonts w:eastAsia="Calibri"/>
                <w:b/>
                <w:szCs w:val="28"/>
                <w:lang w:val="nl-NL"/>
              </w:rPr>
            </w:pPr>
          </w:p>
        </w:tc>
        <w:tc>
          <w:tcPr>
            <w:tcW w:w="7088" w:type="dxa"/>
          </w:tcPr>
          <w:p w:rsidR="00377CED" w:rsidRPr="00720B4D" w:rsidRDefault="00377CED" w:rsidP="00882F17">
            <w:pPr>
              <w:jc w:val="center"/>
              <w:rPr>
                <w:rFonts w:eastAsia="Calibri"/>
                <w:b/>
                <w:szCs w:val="28"/>
                <w:lang w:val="nl-NL"/>
              </w:rPr>
            </w:pPr>
            <w:r w:rsidRPr="00720B4D">
              <w:rPr>
                <w:rFonts w:eastAsia="Calibri"/>
                <w:b/>
                <w:szCs w:val="28"/>
                <w:lang w:val="nl-NL"/>
              </w:rPr>
              <w:t>Tổng</w:t>
            </w:r>
          </w:p>
        </w:tc>
        <w:tc>
          <w:tcPr>
            <w:tcW w:w="1417" w:type="dxa"/>
          </w:tcPr>
          <w:p w:rsidR="00377CED" w:rsidRPr="00720B4D" w:rsidRDefault="00377CED" w:rsidP="00882F17">
            <w:pPr>
              <w:jc w:val="center"/>
              <w:rPr>
                <w:rFonts w:eastAsia="Calibri"/>
                <w:b/>
                <w:szCs w:val="28"/>
                <w:lang w:val="nl-NL"/>
              </w:rPr>
            </w:pPr>
            <w:r w:rsidRPr="00720B4D">
              <w:rPr>
                <w:rFonts w:eastAsia="Calibri"/>
                <w:b/>
                <w:szCs w:val="28"/>
                <w:lang w:val="nl-NL"/>
              </w:rPr>
              <w:t>10</w:t>
            </w:r>
          </w:p>
        </w:tc>
      </w:tr>
    </w:tbl>
    <w:p w:rsidR="00377CED" w:rsidRPr="00720B4D" w:rsidRDefault="00377CED" w:rsidP="00377CED">
      <w:pPr>
        <w:jc w:val="center"/>
        <w:rPr>
          <w:rFonts w:eastAsia="Calibri"/>
          <w:b/>
          <w:sz w:val="28"/>
          <w:szCs w:val="28"/>
          <w:lang w:val="nl-NL"/>
        </w:rPr>
      </w:pPr>
    </w:p>
    <w:p w:rsidR="00377CED" w:rsidRPr="00720B4D" w:rsidRDefault="00377CED" w:rsidP="00377CED">
      <w:pPr>
        <w:jc w:val="center"/>
        <w:rPr>
          <w:rFonts w:eastAsia="Calibri"/>
          <w:b/>
          <w:sz w:val="28"/>
          <w:szCs w:val="28"/>
          <w:lang w:val="nl-NL"/>
        </w:rPr>
      </w:pPr>
    </w:p>
    <w:p w:rsidR="00377CED" w:rsidRPr="00720B4D" w:rsidRDefault="00377CED" w:rsidP="00377CED">
      <w:pPr>
        <w:jc w:val="center"/>
        <w:rPr>
          <w:rFonts w:eastAsia="Calibri"/>
          <w:b/>
          <w:sz w:val="28"/>
          <w:szCs w:val="28"/>
          <w:lang w:val="nl-NL"/>
        </w:rPr>
      </w:pPr>
      <w:r w:rsidRPr="00720B4D">
        <w:rPr>
          <w:rFonts w:eastAsia="Calibri"/>
          <w:b/>
          <w:sz w:val="28"/>
          <w:szCs w:val="28"/>
          <w:lang w:val="nl-NL"/>
        </w:rPr>
        <w:t>--------------------------Hết-------------------------</w:t>
      </w:r>
    </w:p>
    <w:p w:rsidR="00377CED" w:rsidRDefault="00377CED" w:rsidP="00EE78D8">
      <w:pPr>
        <w:tabs>
          <w:tab w:val="left" w:pos="9356"/>
        </w:tabs>
      </w:pPr>
    </w:p>
    <w:sectPr w:rsidR="00377CED" w:rsidSect="005F12FC">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E78D8"/>
    <w:rsid w:val="000F1ADC"/>
    <w:rsid w:val="00377CED"/>
    <w:rsid w:val="005F12FC"/>
    <w:rsid w:val="00A86497"/>
    <w:rsid w:val="00D60977"/>
    <w:rsid w:val="00EE78D8"/>
    <w:rsid w:val="00F51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8D8"/>
    <w:pPr>
      <w:spacing w:before="100" w:beforeAutospacing="1" w:after="100" w:afterAutospacing="1"/>
    </w:pPr>
    <w:rPr>
      <w:lang w:val="en-SG" w:eastAsia="en-SG"/>
    </w:rPr>
  </w:style>
  <w:style w:type="table" w:customStyle="1" w:styleId="thamkhao1">
    <w:name w:val="tham khao1"/>
    <w:basedOn w:val="TableNormal"/>
    <w:rsid w:val="00EE78D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E7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3</cp:revision>
  <dcterms:created xsi:type="dcterms:W3CDTF">2017-12-24T22:39:00Z</dcterms:created>
  <dcterms:modified xsi:type="dcterms:W3CDTF">2017-12-28T18:15:00Z</dcterms:modified>
</cp:coreProperties>
</file>